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74ED" w14:textId="7F4A294C" w:rsidR="00D51304" w:rsidRPr="002F23C0" w:rsidRDefault="00D51304" w:rsidP="006445DF">
      <w:pPr>
        <w:spacing w:after="0"/>
        <w:ind w:left="0"/>
        <w:jc w:val="left"/>
        <w:rPr>
          <w:rFonts w:ascii="Arial Narrow" w:hAnsi="Arial Narrow"/>
          <w:szCs w:val="24"/>
        </w:rPr>
      </w:pPr>
      <w:bookmarkStart w:id="0" w:name="_Compromiso_del_responsable"/>
      <w:bookmarkStart w:id="1" w:name="_Toc146551463"/>
      <w:bookmarkEnd w:id="0"/>
      <w:r w:rsidRPr="002F23C0">
        <w:rPr>
          <w:rFonts w:ascii="Arial Narrow" w:hAnsi="Arial Narrow"/>
          <w:szCs w:val="24"/>
        </w:rPr>
        <w:t>Anexo I.III</w:t>
      </w:r>
    </w:p>
    <w:p w14:paraId="661122F5" w14:textId="75C4ADD0" w:rsidR="006203D8" w:rsidRPr="00C95FF7" w:rsidRDefault="004C55E7" w:rsidP="006445DF">
      <w:pPr>
        <w:pStyle w:val="Heading2"/>
        <w:spacing w:after="0"/>
        <w:rPr>
          <w:rFonts w:ascii="Arial Narrow" w:hAnsi="Arial Narrow"/>
          <w:b/>
          <w:szCs w:val="24"/>
        </w:rPr>
      </w:pPr>
      <w:bookmarkStart w:id="2" w:name="_Compromiso_del_responsable_1"/>
      <w:bookmarkStart w:id="3" w:name="_Compromiso_del_controlador"/>
      <w:bookmarkStart w:id="4" w:name="_Toc149638048"/>
      <w:bookmarkStart w:id="5" w:name="_Toc153798878"/>
      <w:bookmarkEnd w:id="2"/>
      <w:bookmarkEnd w:id="3"/>
      <w:r w:rsidRPr="00590CFE">
        <w:rPr>
          <w:rFonts w:ascii="Arial Narrow" w:hAnsi="Arial Narrow"/>
          <w:b/>
          <w:szCs w:val="24"/>
        </w:rPr>
        <w:t xml:space="preserve">Compromiso del </w:t>
      </w:r>
      <w:bookmarkEnd w:id="1"/>
      <w:r w:rsidR="006244A1" w:rsidRPr="00590CFE">
        <w:rPr>
          <w:rFonts w:ascii="Arial Narrow" w:hAnsi="Arial Narrow"/>
          <w:b/>
          <w:szCs w:val="24"/>
        </w:rPr>
        <w:t>controlador</w:t>
      </w:r>
      <w:bookmarkEnd w:id="4"/>
      <w:bookmarkEnd w:id="5"/>
      <w:r w:rsidRPr="00C95FF7">
        <w:rPr>
          <w:rFonts w:ascii="Arial Narrow" w:hAnsi="Arial Narrow"/>
          <w:b/>
          <w:szCs w:val="24"/>
        </w:rPr>
        <w:t xml:space="preserve"> </w:t>
      </w:r>
    </w:p>
    <w:p w14:paraId="3A770944" w14:textId="77777777" w:rsidR="006203D8" w:rsidRPr="00C95FF7" w:rsidRDefault="004C55E7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 </w:t>
      </w:r>
    </w:p>
    <w:p w14:paraId="10CACCF3" w14:textId="02D499DF" w:rsidR="00E81F5A" w:rsidRPr="00C95FF7" w:rsidRDefault="004C55E7" w:rsidP="006445DF">
      <w:pPr>
        <w:spacing w:after="0" w:line="249" w:lineRule="auto"/>
        <w:ind w:left="-5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szCs w:val="24"/>
        </w:rPr>
        <w:t>D.</w:t>
      </w:r>
      <w:r w:rsidR="00B90AEB" w:rsidRPr="00C95FF7">
        <w:rPr>
          <w:rFonts w:ascii="Arial Narrow" w:hAnsi="Arial Narrow"/>
          <w:szCs w:val="24"/>
        </w:rPr>
        <w:t xml:space="preserve">/Dª. </w:t>
      </w:r>
      <w:r w:rsidRPr="00C95FF7">
        <w:rPr>
          <w:rFonts w:ascii="Arial Narrow" w:hAnsi="Arial Narrow"/>
          <w:szCs w:val="24"/>
        </w:rPr>
        <w:t>(</w:t>
      </w:r>
      <w:r w:rsidRPr="00C95FF7">
        <w:rPr>
          <w:rFonts w:ascii="Arial Narrow" w:hAnsi="Arial Narrow"/>
          <w:i/>
          <w:szCs w:val="24"/>
        </w:rPr>
        <w:t>nombre de la persona que efectuará el control</w:t>
      </w:r>
      <w:r w:rsidRPr="00C95FF7">
        <w:rPr>
          <w:rFonts w:ascii="Arial Narrow" w:hAnsi="Arial Narrow"/>
          <w:szCs w:val="24"/>
        </w:rPr>
        <w:t xml:space="preserve">), en calidad de controlador responsable </w:t>
      </w:r>
      <w:r w:rsidR="006244A1" w:rsidRPr="00C95FF7">
        <w:rPr>
          <w:rFonts w:ascii="Arial Narrow" w:hAnsi="Arial Narrow"/>
          <w:szCs w:val="24"/>
        </w:rPr>
        <w:t>de la verificación</w:t>
      </w:r>
      <w:r w:rsidRPr="00C95FF7">
        <w:rPr>
          <w:rFonts w:ascii="Arial Narrow" w:hAnsi="Arial Narrow"/>
          <w:szCs w:val="24"/>
        </w:rPr>
        <w:t xml:space="preserve"> de los gastos realizados en el marco del proyecto XXXXXXX   por el </w:t>
      </w:r>
      <w:r w:rsidR="00DA0137">
        <w:rPr>
          <w:rFonts w:ascii="Arial Narrow" w:hAnsi="Arial Narrow"/>
          <w:szCs w:val="24"/>
        </w:rPr>
        <w:t>o</w:t>
      </w:r>
      <w:r w:rsidRPr="00C95FF7">
        <w:rPr>
          <w:rFonts w:ascii="Arial Narrow" w:hAnsi="Arial Narrow"/>
          <w:i/>
          <w:szCs w:val="24"/>
        </w:rPr>
        <w:t xml:space="preserve">rganismo </w:t>
      </w:r>
      <w:r w:rsidRPr="00C95FF7">
        <w:rPr>
          <w:rFonts w:ascii="Arial Narrow" w:hAnsi="Arial Narrow"/>
          <w:szCs w:val="24"/>
        </w:rPr>
        <w:t>beneficiario</w:t>
      </w:r>
      <w:r w:rsidR="004F0CE0" w:rsidRPr="00C95FF7">
        <w:rPr>
          <w:rFonts w:ascii="Arial Narrow" w:hAnsi="Arial Narrow"/>
          <w:szCs w:val="24"/>
        </w:rPr>
        <w:t xml:space="preserve">: </w:t>
      </w:r>
      <w:r w:rsidRPr="00C95FF7">
        <w:rPr>
          <w:rFonts w:ascii="Arial Narrow" w:hAnsi="Arial Narrow"/>
          <w:szCs w:val="24"/>
        </w:rPr>
        <w:t xml:space="preserve">XXXXXX </w:t>
      </w:r>
      <w:r w:rsidRPr="00C95FF7">
        <w:rPr>
          <w:rFonts w:ascii="Arial Narrow" w:hAnsi="Arial Narrow"/>
          <w:i/>
          <w:szCs w:val="24"/>
        </w:rPr>
        <w:t xml:space="preserve">(nombre del </w:t>
      </w:r>
      <w:r w:rsidR="00DA0137">
        <w:rPr>
          <w:rFonts w:ascii="Arial Narrow" w:hAnsi="Arial Narrow"/>
          <w:i/>
          <w:szCs w:val="24"/>
        </w:rPr>
        <w:t>o</w:t>
      </w:r>
      <w:r w:rsidRPr="00C95FF7">
        <w:rPr>
          <w:rFonts w:ascii="Arial Narrow" w:hAnsi="Arial Narrow"/>
          <w:i/>
          <w:szCs w:val="24"/>
        </w:rPr>
        <w:t>rganismo)</w:t>
      </w:r>
      <w:r w:rsidRPr="00C95FF7">
        <w:rPr>
          <w:rFonts w:ascii="Arial Narrow" w:hAnsi="Arial Narrow"/>
          <w:szCs w:val="24"/>
        </w:rPr>
        <w:t xml:space="preserve">, </w:t>
      </w:r>
      <w:r w:rsidRPr="00C95FF7">
        <w:rPr>
          <w:rFonts w:ascii="Arial Narrow" w:hAnsi="Arial Narrow"/>
          <w:b/>
          <w:szCs w:val="24"/>
        </w:rPr>
        <w:t>me comprometo</w:t>
      </w:r>
      <w:r w:rsidR="00E81F5A" w:rsidRPr="00C95FF7">
        <w:rPr>
          <w:rFonts w:ascii="Arial Narrow" w:hAnsi="Arial Narrow"/>
          <w:b/>
          <w:szCs w:val="24"/>
        </w:rPr>
        <w:t>:</w:t>
      </w:r>
    </w:p>
    <w:p w14:paraId="5B30A4B5" w14:textId="77777777" w:rsidR="00E81F5A" w:rsidRPr="00C95FF7" w:rsidRDefault="00E81F5A" w:rsidP="006445DF">
      <w:pPr>
        <w:spacing w:after="0" w:line="249" w:lineRule="auto"/>
        <w:ind w:left="-5"/>
        <w:rPr>
          <w:rFonts w:ascii="Arial Narrow" w:hAnsi="Arial Narrow"/>
          <w:szCs w:val="24"/>
        </w:rPr>
      </w:pPr>
    </w:p>
    <w:p w14:paraId="03AB3DA3" w14:textId="618BE1FC" w:rsidR="006203D8" w:rsidRPr="00C95FF7" w:rsidRDefault="004C55E7" w:rsidP="00DA0137">
      <w:pPr>
        <w:pStyle w:val="ListParagraph"/>
        <w:numPr>
          <w:ilvl w:val="0"/>
          <w:numId w:val="33"/>
        </w:numPr>
        <w:spacing w:after="0" w:line="249" w:lineRule="auto"/>
        <w:ind w:hanging="357"/>
        <w:rPr>
          <w:rFonts w:ascii="Arial Narrow" w:hAnsi="Arial Narrow"/>
          <w:color w:val="auto"/>
          <w:szCs w:val="24"/>
        </w:rPr>
      </w:pPr>
      <w:r w:rsidRPr="00C95FF7">
        <w:rPr>
          <w:rFonts w:ascii="Arial Narrow" w:hAnsi="Arial Narrow"/>
          <w:szCs w:val="24"/>
        </w:rPr>
        <w:t xml:space="preserve">a realizar dicho trabajo de acuerdo con los requerimientos del artículo </w:t>
      </w:r>
      <w:r w:rsidR="00B35DB4" w:rsidRPr="00C95FF7">
        <w:rPr>
          <w:rFonts w:ascii="Arial Narrow" w:hAnsi="Arial Narrow"/>
          <w:szCs w:val="24"/>
        </w:rPr>
        <w:t>74</w:t>
      </w:r>
      <w:r w:rsidR="00B90AEB" w:rsidRPr="00C95FF7">
        <w:rPr>
          <w:rFonts w:ascii="Arial Narrow" w:hAnsi="Arial Narrow"/>
          <w:szCs w:val="24"/>
        </w:rPr>
        <w:t>.1</w:t>
      </w:r>
      <w:r w:rsidRPr="00C95FF7">
        <w:rPr>
          <w:rFonts w:ascii="Arial Narrow" w:hAnsi="Arial Narrow"/>
          <w:szCs w:val="24"/>
        </w:rPr>
        <w:t xml:space="preserve"> del Reglamento</w:t>
      </w:r>
      <w:r w:rsidR="00B90AEB" w:rsidRPr="00C95FF7">
        <w:rPr>
          <w:rFonts w:ascii="Arial Narrow" w:hAnsi="Arial Narrow"/>
          <w:szCs w:val="24"/>
        </w:rPr>
        <w:t xml:space="preserve"> (EU)</w:t>
      </w:r>
      <w:r w:rsidRPr="00C95FF7">
        <w:rPr>
          <w:rFonts w:ascii="Arial Narrow" w:hAnsi="Arial Narrow"/>
          <w:szCs w:val="24"/>
        </w:rPr>
        <w:t xml:space="preserve"> </w:t>
      </w:r>
      <w:r w:rsidR="00B35DB4" w:rsidRPr="00C95FF7">
        <w:rPr>
          <w:rFonts w:ascii="Arial Narrow" w:hAnsi="Arial Narrow"/>
          <w:szCs w:val="24"/>
        </w:rPr>
        <w:t>2021/1060</w:t>
      </w:r>
      <w:r w:rsidRPr="00C95FF7">
        <w:rPr>
          <w:rFonts w:ascii="Arial Narrow" w:hAnsi="Arial Narrow"/>
          <w:szCs w:val="24"/>
        </w:rPr>
        <w:t xml:space="preserve"> y</w:t>
      </w:r>
      <w:r w:rsidR="00B90AEB" w:rsidRPr="00C95FF7">
        <w:rPr>
          <w:rFonts w:ascii="Arial Narrow" w:hAnsi="Arial Narrow"/>
          <w:szCs w:val="24"/>
        </w:rPr>
        <w:t xml:space="preserve"> el artículo 46. Apartados del 3 al 9 del Reglamento (EU) 2021/1059</w:t>
      </w:r>
      <w:r w:rsidRPr="00C95FF7">
        <w:rPr>
          <w:rFonts w:ascii="Arial Narrow" w:hAnsi="Arial Narrow"/>
          <w:color w:val="auto"/>
          <w:szCs w:val="24"/>
        </w:rPr>
        <w:t xml:space="preserve"> </w:t>
      </w:r>
      <w:r w:rsidR="0054121A" w:rsidRPr="00C95FF7">
        <w:rPr>
          <w:rFonts w:ascii="Arial Narrow" w:hAnsi="Arial Narrow"/>
          <w:color w:val="auto"/>
          <w:szCs w:val="24"/>
        </w:rPr>
        <w:t>y las instrucciones que se incluyen junto a esta decl</w:t>
      </w:r>
      <w:r w:rsidR="004E609D">
        <w:rPr>
          <w:rFonts w:ascii="Arial Narrow" w:hAnsi="Arial Narrow"/>
          <w:color w:val="auto"/>
          <w:szCs w:val="24"/>
        </w:rPr>
        <w:t>aración;</w:t>
      </w:r>
    </w:p>
    <w:p w14:paraId="5D8A7B84" w14:textId="0DE0C8E3" w:rsidR="00E81F5A" w:rsidRPr="00C95FF7" w:rsidRDefault="00E81F5A" w:rsidP="00DA0137">
      <w:pPr>
        <w:numPr>
          <w:ilvl w:val="0"/>
          <w:numId w:val="33"/>
        </w:numPr>
        <w:spacing w:after="0"/>
        <w:ind w:hanging="357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a utilizar los modelos estandarizados de información y </w:t>
      </w:r>
      <w:r w:rsidRPr="00590CFE">
        <w:rPr>
          <w:rFonts w:ascii="Arial Narrow" w:hAnsi="Arial Narrow"/>
          <w:szCs w:val="24"/>
        </w:rPr>
        <w:t xml:space="preserve">control del </w:t>
      </w:r>
      <w:r w:rsidR="00C677B9" w:rsidRPr="00590CFE">
        <w:rPr>
          <w:rFonts w:ascii="Arial Narrow" w:hAnsi="Arial Narrow"/>
          <w:szCs w:val="24"/>
        </w:rPr>
        <w:t>p</w:t>
      </w:r>
      <w:r w:rsidRPr="00590CFE">
        <w:rPr>
          <w:rFonts w:ascii="Arial Narrow" w:hAnsi="Arial Narrow"/>
          <w:szCs w:val="24"/>
        </w:rPr>
        <w:t>rograma y</w:t>
      </w:r>
      <w:r w:rsidR="008471DB" w:rsidRPr="00590CFE">
        <w:rPr>
          <w:rFonts w:ascii="Arial Narrow" w:hAnsi="Arial Narrow"/>
          <w:szCs w:val="24"/>
        </w:rPr>
        <w:t>,</w:t>
      </w:r>
      <w:r w:rsidR="008471DB">
        <w:rPr>
          <w:rFonts w:ascii="Arial Narrow" w:hAnsi="Arial Narrow"/>
          <w:szCs w:val="24"/>
        </w:rPr>
        <w:t xml:space="preserve"> en su caso, de la DGFE</w:t>
      </w:r>
      <w:r w:rsidR="00590CFE">
        <w:rPr>
          <w:rFonts w:ascii="Arial Narrow" w:hAnsi="Arial Narrow"/>
          <w:szCs w:val="24"/>
        </w:rPr>
        <w:t>,</w:t>
      </w:r>
      <w:r w:rsidRPr="00C95FF7">
        <w:rPr>
          <w:rFonts w:ascii="Arial Narrow" w:hAnsi="Arial Narrow"/>
          <w:szCs w:val="24"/>
        </w:rPr>
        <w:t xml:space="preserve"> para comunicar el gasto, para documentar los controles y para confirmar los gastos subvencionables</w:t>
      </w:r>
      <w:r w:rsidR="004E609D">
        <w:rPr>
          <w:rFonts w:ascii="Arial Narrow" w:hAnsi="Arial Narrow"/>
          <w:szCs w:val="24"/>
        </w:rPr>
        <w:t>;</w:t>
      </w:r>
    </w:p>
    <w:p w14:paraId="01BC764B" w14:textId="1924934E" w:rsidR="00E81F5A" w:rsidRPr="00C95FF7" w:rsidRDefault="00E81F5A" w:rsidP="00DA0137">
      <w:pPr>
        <w:pStyle w:val="ListParagraph"/>
        <w:numPr>
          <w:ilvl w:val="0"/>
          <w:numId w:val="33"/>
        </w:numPr>
        <w:spacing w:after="0" w:line="249" w:lineRule="auto"/>
        <w:ind w:hanging="357"/>
        <w:contextualSpacing w:val="0"/>
        <w:rPr>
          <w:rFonts w:ascii="Arial Narrow" w:hAnsi="Arial Narrow"/>
          <w:color w:val="auto"/>
          <w:szCs w:val="24"/>
        </w:rPr>
      </w:pPr>
      <w:r w:rsidRPr="00C95FF7">
        <w:rPr>
          <w:rFonts w:ascii="Arial Narrow" w:hAnsi="Arial Narrow"/>
          <w:szCs w:val="24"/>
        </w:rPr>
        <w:t xml:space="preserve">a asistir a los seminarios de control organizados por el </w:t>
      </w:r>
      <w:r w:rsidR="004E609D">
        <w:rPr>
          <w:rFonts w:ascii="Arial Narrow" w:hAnsi="Arial Narrow"/>
          <w:szCs w:val="24"/>
        </w:rPr>
        <w:t>p</w:t>
      </w:r>
      <w:r w:rsidRPr="00C95FF7">
        <w:rPr>
          <w:rFonts w:ascii="Arial Narrow" w:hAnsi="Arial Narrow"/>
          <w:szCs w:val="24"/>
        </w:rPr>
        <w:t>rograma</w:t>
      </w:r>
      <w:r w:rsidR="00195383" w:rsidRPr="00C95FF7">
        <w:rPr>
          <w:rFonts w:ascii="Arial Narrow" w:hAnsi="Arial Narrow"/>
          <w:szCs w:val="24"/>
        </w:rPr>
        <w:t xml:space="preserve"> o por la DGFE</w:t>
      </w:r>
      <w:r w:rsidR="004E609D">
        <w:rPr>
          <w:rFonts w:ascii="Arial Narrow" w:hAnsi="Arial Narrow"/>
          <w:szCs w:val="24"/>
        </w:rPr>
        <w:t>.</w:t>
      </w:r>
    </w:p>
    <w:p w14:paraId="5B685813" w14:textId="67FB031F" w:rsidR="006203D8" w:rsidRPr="00C95FF7" w:rsidRDefault="006203D8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76C8B542" w14:textId="66C82CD5" w:rsidR="006819EE" w:rsidRDefault="006819EE" w:rsidP="006445DF">
      <w:pPr>
        <w:spacing w:after="0"/>
        <w:ind w:left="-6" w:hanging="11"/>
        <w:rPr>
          <w:rFonts w:ascii="Arial Narrow" w:hAnsi="Arial Narrow"/>
          <w:b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 xml:space="preserve">Asimismo, </w:t>
      </w:r>
      <w:r w:rsidRPr="00C95FF7">
        <w:rPr>
          <w:rFonts w:ascii="Arial Narrow" w:hAnsi="Arial Narrow"/>
          <w:b/>
          <w:szCs w:val="24"/>
          <w:lang w:val="es-ES_tradnl"/>
        </w:rPr>
        <w:t>declaro:</w:t>
      </w:r>
    </w:p>
    <w:p w14:paraId="286CE676" w14:textId="77777777" w:rsidR="00093971" w:rsidRPr="00C95FF7" w:rsidRDefault="00093971" w:rsidP="006445DF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14:paraId="77424977" w14:textId="056FD41D" w:rsidR="00E81F5A" w:rsidRPr="00C95FF7" w:rsidRDefault="00AE3086" w:rsidP="001227CC">
      <w:pPr>
        <w:spacing w:after="0"/>
        <w:ind w:left="426" w:firstLine="0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95FF7">
        <w:rPr>
          <w:rFonts w:ascii="Arial Narrow" w:eastAsia="Times New Roman" w:hAnsi="Arial Narrow"/>
          <w:color w:val="auto"/>
          <w:szCs w:val="24"/>
        </w:rPr>
        <w:instrText xml:space="preserve"> FORMCHECKBOX </w:instrText>
      </w:r>
      <w:r w:rsidRPr="00C95FF7">
        <w:rPr>
          <w:rFonts w:ascii="Arial Narrow" w:eastAsia="Times New Roman" w:hAnsi="Arial Narrow"/>
          <w:color w:val="auto"/>
          <w:szCs w:val="24"/>
          <w:lang w:val="en-GB"/>
        </w:rPr>
      </w: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separate"/>
      </w: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end"/>
      </w:r>
      <w:r w:rsidRPr="00C95FF7">
        <w:rPr>
          <w:rFonts w:ascii="Arial Narrow" w:eastAsia="Times New Roman" w:hAnsi="Arial Narrow"/>
          <w:color w:val="auto"/>
          <w:szCs w:val="24"/>
        </w:rPr>
        <w:t xml:space="preserve"> </w:t>
      </w:r>
      <w:r w:rsidR="00C677B9">
        <w:rPr>
          <w:rFonts w:ascii="Arial Narrow" w:eastAsia="Times New Roman" w:hAnsi="Arial Narrow"/>
          <w:color w:val="auto"/>
          <w:szCs w:val="24"/>
        </w:rPr>
        <w:t xml:space="preserve">  </w:t>
      </w:r>
      <w:r w:rsidR="00E81F5A" w:rsidRPr="00C95FF7">
        <w:rPr>
          <w:rFonts w:ascii="Arial Narrow" w:hAnsi="Arial Narrow"/>
          <w:szCs w:val="24"/>
        </w:rPr>
        <w:t>Estar inscrito en el ROAC</w:t>
      </w:r>
      <w:r w:rsidR="002D4374" w:rsidRPr="00C95FF7">
        <w:rPr>
          <w:rStyle w:val="FootnoteReference"/>
          <w:rFonts w:ascii="Arial Narrow" w:hAnsi="Arial Narrow"/>
          <w:sz w:val="24"/>
          <w:szCs w:val="24"/>
        </w:rPr>
        <w:footnoteReference w:id="1"/>
      </w:r>
      <w:r w:rsidR="00E81F5A" w:rsidRPr="00C95FF7">
        <w:rPr>
          <w:rFonts w:ascii="Arial Narrow" w:hAnsi="Arial Narrow"/>
          <w:szCs w:val="24"/>
        </w:rPr>
        <w:t xml:space="preserve"> con número</w:t>
      </w:r>
      <w:r w:rsidR="003D30D6" w:rsidRPr="00C95FF7">
        <w:rPr>
          <w:rFonts w:ascii="Arial Narrow" w:hAnsi="Arial Narrow"/>
          <w:szCs w:val="24"/>
        </w:rPr>
        <w:t xml:space="preserve"> ___________________</w:t>
      </w:r>
    </w:p>
    <w:p w14:paraId="0CDE966C" w14:textId="429D4FA8" w:rsidR="006819EE" w:rsidRPr="00C95FF7" w:rsidRDefault="00AE3086" w:rsidP="001227CC">
      <w:pPr>
        <w:spacing w:after="0"/>
        <w:ind w:left="426" w:firstLine="0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95FF7">
        <w:rPr>
          <w:rFonts w:ascii="Arial Narrow" w:eastAsia="Times New Roman" w:hAnsi="Arial Narrow"/>
          <w:color w:val="auto"/>
          <w:szCs w:val="24"/>
        </w:rPr>
        <w:instrText xml:space="preserve"> FORMCHECKBOX </w:instrText>
      </w:r>
      <w:r w:rsidRPr="00C95FF7">
        <w:rPr>
          <w:rFonts w:ascii="Arial Narrow" w:eastAsia="Times New Roman" w:hAnsi="Arial Narrow"/>
          <w:color w:val="auto"/>
          <w:szCs w:val="24"/>
          <w:lang w:val="en-GB"/>
        </w:rPr>
      </w: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separate"/>
      </w: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end"/>
      </w:r>
      <w:r w:rsidRPr="00C95FF7">
        <w:rPr>
          <w:rFonts w:ascii="Arial Narrow" w:hAnsi="Arial Narrow"/>
          <w:szCs w:val="24"/>
        </w:rPr>
        <w:t xml:space="preserve"> </w:t>
      </w:r>
      <w:r w:rsidR="00C677B9">
        <w:rPr>
          <w:rFonts w:ascii="Arial Narrow" w:hAnsi="Arial Narrow"/>
          <w:szCs w:val="24"/>
        </w:rPr>
        <w:t xml:space="preserve">  </w:t>
      </w:r>
      <w:r w:rsidRPr="00C95FF7">
        <w:rPr>
          <w:rFonts w:ascii="Arial Narrow" w:hAnsi="Arial Narrow"/>
          <w:szCs w:val="24"/>
        </w:rPr>
        <w:t>T</w:t>
      </w:r>
      <w:r w:rsidR="006819EE" w:rsidRPr="00C95FF7">
        <w:rPr>
          <w:rFonts w:ascii="Arial Narrow" w:hAnsi="Arial Narrow"/>
          <w:szCs w:val="24"/>
        </w:rPr>
        <w:t xml:space="preserve">ener un conocimiento suficiente de la lengua del </w:t>
      </w:r>
      <w:r w:rsidR="00C677B9">
        <w:rPr>
          <w:rFonts w:ascii="Arial Narrow" w:hAnsi="Arial Narrow"/>
          <w:szCs w:val="24"/>
        </w:rPr>
        <w:t>p</w:t>
      </w:r>
      <w:r w:rsidR="006819EE" w:rsidRPr="00C95FF7">
        <w:rPr>
          <w:rFonts w:ascii="Arial Narrow" w:hAnsi="Arial Narrow"/>
          <w:szCs w:val="24"/>
        </w:rPr>
        <w:t>rograma al objeto de leer y comprender los documentos relevantes y cumplimentar adecuadamente la documentación de control.</w:t>
      </w:r>
    </w:p>
    <w:p w14:paraId="04936801" w14:textId="03E7931F" w:rsidR="006819EE" w:rsidRPr="00C95FF7" w:rsidRDefault="00AE3086" w:rsidP="006445DF">
      <w:pPr>
        <w:spacing w:after="0"/>
        <w:ind w:left="-6" w:hanging="11"/>
        <w:rPr>
          <w:rFonts w:ascii="Arial Narrow" w:hAnsi="Arial Narrow"/>
          <w:szCs w:val="24"/>
        </w:rPr>
      </w:pPr>
      <w:r w:rsidRPr="00C95FF7" w:rsidDel="00AE3086">
        <w:rPr>
          <w:rFonts w:ascii="Arial Narrow" w:hAnsi="Arial Narrow"/>
          <w:szCs w:val="24"/>
        </w:rPr>
        <w:t xml:space="preserve"> </w:t>
      </w:r>
    </w:p>
    <w:p w14:paraId="2609976D" w14:textId="77777777" w:rsidR="006819EE" w:rsidRPr="00C95FF7" w:rsidRDefault="006819EE" w:rsidP="001227CC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Fecha y firma</w:t>
      </w:r>
    </w:p>
    <w:p w14:paraId="5902F8C1" w14:textId="77777777" w:rsidR="006819EE" w:rsidRPr="00C95FF7" w:rsidRDefault="006819EE" w:rsidP="006445DF">
      <w:pPr>
        <w:spacing w:after="0"/>
        <w:ind w:left="-6" w:hanging="11"/>
        <w:rPr>
          <w:rFonts w:ascii="Arial Narrow" w:hAnsi="Arial Narrow"/>
          <w:szCs w:val="24"/>
        </w:rPr>
      </w:pPr>
    </w:p>
    <w:p w14:paraId="620DDAE1" w14:textId="2F8F981B" w:rsidR="006819EE" w:rsidRDefault="006819EE" w:rsidP="006445DF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14:paraId="32CB1076" w14:textId="77777777" w:rsidR="005E3624" w:rsidRPr="00C95FF7" w:rsidRDefault="005E3624" w:rsidP="006445DF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14:paraId="4892D09D" w14:textId="77777777" w:rsidR="006819EE" w:rsidRPr="00C95FF7" w:rsidRDefault="006819EE" w:rsidP="006445DF">
      <w:pPr>
        <w:spacing w:after="0"/>
        <w:ind w:left="-6" w:hanging="11"/>
        <w:rPr>
          <w:rFonts w:ascii="Arial Narrow" w:hAnsi="Arial Narrow"/>
          <w:b/>
          <w:szCs w:val="24"/>
        </w:rPr>
      </w:pPr>
    </w:p>
    <w:p w14:paraId="274EB6E3" w14:textId="77777777" w:rsidR="00E81F5A" w:rsidRPr="00C95FF7" w:rsidRDefault="00E81F5A" w:rsidP="006445DF">
      <w:pPr>
        <w:spacing w:after="0"/>
        <w:ind w:left="-6" w:hanging="11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ESTE DOCUMENTO ES UN MODELO OFICIAL Y NO SE PUEDE MODIFICAR; SOLO CUMPLIMENTAR.</w:t>
      </w:r>
    </w:p>
    <w:p w14:paraId="05A3A447" w14:textId="77777777" w:rsidR="006819EE" w:rsidRPr="00C95FF7" w:rsidRDefault="006819EE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493C4845" w14:textId="12E924EB" w:rsidR="003B74E1" w:rsidRPr="00C95FF7" w:rsidRDefault="003B74E1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br w:type="page"/>
      </w:r>
    </w:p>
    <w:p w14:paraId="7996665A" w14:textId="77777777" w:rsidR="00B01CD3" w:rsidRDefault="00B01CD3" w:rsidP="006445DF">
      <w:pPr>
        <w:spacing w:after="0" w:line="259" w:lineRule="auto"/>
        <w:ind w:left="0" w:firstLine="0"/>
        <w:jc w:val="center"/>
        <w:rPr>
          <w:rFonts w:ascii="Arial Narrow" w:hAnsi="Arial Narrow"/>
          <w:b/>
          <w:szCs w:val="24"/>
          <w:u w:val="single"/>
        </w:rPr>
      </w:pPr>
    </w:p>
    <w:p w14:paraId="5F8AC70B" w14:textId="4BEA60F5" w:rsidR="0054121A" w:rsidRPr="00C95FF7" w:rsidRDefault="0054121A" w:rsidP="006445DF">
      <w:pPr>
        <w:spacing w:after="0" w:line="259" w:lineRule="auto"/>
        <w:ind w:left="0" w:firstLine="0"/>
        <w:jc w:val="center"/>
        <w:rPr>
          <w:rFonts w:ascii="Arial Narrow" w:hAnsi="Arial Narrow"/>
          <w:b/>
          <w:szCs w:val="24"/>
          <w:u w:val="single"/>
        </w:rPr>
      </w:pPr>
      <w:r w:rsidRPr="00C95FF7">
        <w:rPr>
          <w:rFonts w:ascii="Arial Narrow" w:hAnsi="Arial Narrow"/>
          <w:b/>
          <w:szCs w:val="24"/>
          <w:u w:val="single"/>
        </w:rPr>
        <w:t>INSTRUCCIONES PARA REALIZAR EL TRABAJO DE VERIFICACIÓN</w:t>
      </w:r>
    </w:p>
    <w:p w14:paraId="5D5E2AFD" w14:textId="65E28D50" w:rsidR="006819EE" w:rsidRPr="00C95FF7" w:rsidRDefault="006819EE" w:rsidP="006445DF">
      <w:p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szCs w:val="24"/>
        </w:rPr>
      </w:pPr>
    </w:p>
    <w:p w14:paraId="6E97745D" w14:textId="3EE0828C" w:rsidR="006819EE" w:rsidRPr="00C95FF7" w:rsidRDefault="00175AD4" w:rsidP="006445DF">
      <w:pPr>
        <w:autoSpaceDE w:val="0"/>
        <w:autoSpaceDN w:val="0"/>
        <w:adjustRightInd w:val="0"/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Cs/>
          <w:szCs w:val="24"/>
        </w:rPr>
        <w:t>La Dirección General de Fondos Europeos</w:t>
      </w:r>
      <w:r w:rsidR="00461C71" w:rsidRPr="00C95FF7">
        <w:rPr>
          <w:rFonts w:ascii="Arial Narrow" w:hAnsi="Arial Narrow"/>
          <w:bCs/>
          <w:szCs w:val="24"/>
        </w:rPr>
        <w:t xml:space="preserve"> (DGFE)</w:t>
      </w:r>
      <w:r w:rsidRPr="00C95FF7">
        <w:rPr>
          <w:rFonts w:ascii="Arial Narrow" w:hAnsi="Arial Narrow"/>
          <w:bCs/>
          <w:szCs w:val="24"/>
        </w:rPr>
        <w:t xml:space="preserve">, </w:t>
      </w:r>
      <w:r w:rsidR="006819EE" w:rsidRPr="00C95FF7">
        <w:rPr>
          <w:rFonts w:ascii="Arial Narrow" w:hAnsi="Arial Narrow"/>
          <w:bCs/>
          <w:szCs w:val="24"/>
        </w:rPr>
        <w:t xml:space="preserve">como responsable de las verificaciones </w:t>
      </w:r>
      <w:r w:rsidRPr="00C95FF7">
        <w:rPr>
          <w:rFonts w:ascii="Arial Narrow" w:hAnsi="Arial Narrow"/>
          <w:bCs/>
          <w:szCs w:val="24"/>
        </w:rPr>
        <w:t>a que hacen referencia los artículos 74, apartado 1, letra a) del Reglamento 2021/1060 y 46, apartados 7 y 8 del Reglamento 2021/1059</w:t>
      </w:r>
      <w:r w:rsidR="006819EE" w:rsidRPr="00C95FF7">
        <w:rPr>
          <w:rFonts w:ascii="Arial Narrow" w:hAnsi="Arial Narrow"/>
          <w:bCs/>
          <w:szCs w:val="24"/>
        </w:rPr>
        <w:t xml:space="preserve">, es </w:t>
      </w:r>
      <w:r w:rsidRPr="00C95FF7">
        <w:rPr>
          <w:rFonts w:ascii="Arial Narrow" w:hAnsi="Arial Narrow"/>
          <w:bCs/>
          <w:szCs w:val="24"/>
        </w:rPr>
        <w:t xml:space="preserve">la encargada </w:t>
      </w:r>
      <w:r w:rsidR="006819EE" w:rsidRPr="00C95FF7">
        <w:rPr>
          <w:rFonts w:ascii="Arial Narrow" w:hAnsi="Arial Narrow"/>
          <w:bCs/>
          <w:szCs w:val="24"/>
        </w:rPr>
        <w:t xml:space="preserve">de designar </w:t>
      </w:r>
      <w:r w:rsidRPr="00C95FF7">
        <w:rPr>
          <w:rFonts w:ascii="Arial Narrow" w:hAnsi="Arial Narrow"/>
          <w:bCs/>
          <w:szCs w:val="24"/>
        </w:rPr>
        <w:t>a los controladores.</w:t>
      </w:r>
      <w:r w:rsidR="006819EE" w:rsidRPr="00C95FF7">
        <w:rPr>
          <w:rFonts w:ascii="Arial Narrow" w:hAnsi="Arial Narrow"/>
          <w:bCs/>
          <w:szCs w:val="24"/>
        </w:rPr>
        <w:t xml:space="preserve"> </w:t>
      </w:r>
    </w:p>
    <w:p w14:paraId="61E473DD" w14:textId="77777777" w:rsidR="006819EE" w:rsidRPr="00C95FF7" w:rsidRDefault="006819EE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143DD3E2" w14:textId="77777777" w:rsidR="006819EE" w:rsidRPr="00C95FF7" w:rsidRDefault="006819EE" w:rsidP="006445DF">
      <w:pPr>
        <w:spacing w:after="0" w:line="249" w:lineRule="auto"/>
        <w:ind w:left="-5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El contenido del trabajo de verificación cubrirá los siguientes aspectos: </w:t>
      </w:r>
    </w:p>
    <w:p w14:paraId="22F63C7A" w14:textId="77777777" w:rsidR="006819EE" w:rsidRPr="00C95FF7" w:rsidRDefault="006819EE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 </w:t>
      </w:r>
    </w:p>
    <w:p w14:paraId="5B7AD0B6" w14:textId="1B10CB4F" w:rsidR="006819EE" w:rsidRPr="00EC681D" w:rsidRDefault="006819EE" w:rsidP="00EC681D">
      <w:pPr>
        <w:pStyle w:val="ListParagraph"/>
        <w:numPr>
          <w:ilvl w:val="0"/>
          <w:numId w:val="95"/>
        </w:numPr>
        <w:spacing w:after="0" w:line="249" w:lineRule="auto"/>
        <w:ind w:left="851"/>
        <w:rPr>
          <w:rFonts w:ascii="Arial Narrow" w:hAnsi="Arial Narrow"/>
          <w:szCs w:val="24"/>
        </w:rPr>
      </w:pPr>
      <w:r w:rsidRPr="00EC681D">
        <w:rPr>
          <w:rFonts w:ascii="Arial Narrow" w:hAnsi="Arial Narrow"/>
          <w:szCs w:val="24"/>
        </w:rPr>
        <w:t>la conformidad de los bienes y servicios entregados con el proyecto aprobado</w:t>
      </w:r>
      <w:r w:rsidR="00EC681D">
        <w:rPr>
          <w:rFonts w:ascii="Arial Narrow" w:hAnsi="Arial Narrow"/>
          <w:szCs w:val="24"/>
        </w:rPr>
        <w:t>;</w:t>
      </w:r>
      <w:r w:rsidRPr="00EC681D">
        <w:rPr>
          <w:rFonts w:ascii="Arial Narrow" w:hAnsi="Arial Narrow"/>
          <w:szCs w:val="24"/>
        </w:rPr>
        <w:t xml:space="preserve">  </w:t>
      </w:r>
    </w:p>
    <w:p w14:paraId="11A5BF65" w14:textId="175FEFC1" w:rsidR="006819EE" w:rsidRPr="00EC681D" w:rsidRDefault="006819EE" w:rsidP="00EC681D">
      <w:pPr>
        <w:pStyle w:val="ListParagraph"/>
        <w:numPr>
          <w:ilvl w:val="0"/>
          <w:numId w:val="95"/>
        </w:numPr>
        <w:spacing w:after="0" w:line="249" w:lineRule="auto"/>
        <w:ind w:left="851"/>
        <w:rPr>
          <w:rFonts w:ascii="Arial Narrow" w:hAnsi="Arial Narrow"/>
          <w:szCs w:val="24"/>
        </w:rPr>
      </w:pPr>
      <w:r w:rsidRPr="00EC681D">
        <w:rPr>
          <w:rFonts w:ascii="Arial Narrow" w:hAnsi="Arial Narrow"/>
          <w:szCs w:val="24"/>
        </w:rPr>
        <w:t>la veracidad del gasto declarado en concepto de operaciones o partes de operaciones realizadas</w:t>
      </w:r>
      <w:r w:rsidR="00EC681D">
        <w:rPr>
          <w:rFonts w:ascii="Arial Narrow" w:hAnsi="Arial Narrow"/>
          <w:szCs w:val="24"/>
        </w:rPr>
        <w:t>;</w:t>
      </w:r>
      <w:r w:rsidRPr="00EC681D">
        <w:rPr>
          <w:rFonts w:ascii="Arial Narrow" w:hAnsi="Arial Narrow"/>
          <w:szCs w:val="24"/>
        </w:rPr>
        <w:t xml:space="preserve">  </w:t>
      </w:r>
    </w:p>
    <w:p w14:paraId="1EAC4109" w14:textId="22AABA00" w:rsidR="006819EE" w:rsidRPr="00EC681D" w:rsidRDefault="006819EE" w:rsidP="00EC681D">
      <w:pPr>
        <w:pStyle w:val="ListParagraph"/>
        <w:numPr>
          <w:ilvl w:val="0"/>
          <w:numId w:val="95"/>
        </w:numPr>
        <w:spacing w:after="0" w:line="249" w:lineRule="auto"/>
        <w:ind w:left="851"/>
        <w:rPr>
          <w:rFonts w:ascii="Arial Narrow" w:hAnsi="Arial Narrow"/>
          <w:szCs w:val="24"/>
        </w:rPr>
      </w:pPr>
      <w:r w:rsidRPr="00EC681D">
        <w:rPr>
          <w:rFonts w:ascii="Arial Narrow" w:hAnsi="Arial Narrow"/>
          <w:szCs w:val="24"/>
        </w:rPr>
        <w:t xml:space="preserve">la conformidad del gasto y de las operaciones, o partes de operaciones conexas, con las normas </w:t>
      </w:r>
      <w:r w:rsidR="00590CFE" w:rsidRPr="00EC681D">
        <w:rPr>
          <w:rFonts w:ascii="Arial Narrow" w:hAnsi="Arial Narrow"/>
          <w:szCs w:val="24"/>
        </w:rPr>
        <w:t>de la UE</w:t>
      </w:r>
      <w:r w:rsidRPr="00EC681D">
        <w:rPr>
          <w:rFonts w:ascii="Arial Narrow" w:hAnsi="Arial Narrow"/>
          <w:szCs w:val="24"/>
        </w:rPr>
        <w:t xml:space="preserve"> y nacionales. </w:t>
      </w:r>
    </w:p>
    <w:p w14:paraId="3F541F30" w14:textId="77777777" w:rsidR="006819EE" w:rsidRPr="00C95FF7" w:rsidRDefault="006819EE" w:rsidP="006445DF">
      <w:p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szCs w:val="24"/>
        </w:rPr>
      </w:pPr>
    </w:p>
    <w:p w14:paraId="0EDE6F52" w14:textId="60132888" w:rsidR="00B90AEB" w:rsidRDefault="00B90AEB" w:rsidP="00590CFE">
      <w:pPr>
        <w:pStyle w:val="ListParagraph"/>
        <w:numPr>
          <w:ilvl w:val="0"/>
          <w:numId w:val="32"/>
        </w:numPr>
        <w:spacing w:after="0"/>
        <w:ind w:left="426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PROCEDIMIENTO</w:t>
      </w:r>
    </w:p>
    <w:p w14:paraId="5A06C4E4" w14:textId="77777777" w:rsidR="00EC681D" w:rsidRPr="00EC681D" w:rsidRDefault="00EC681D" w:rsidP="00EC681D">
      <w:pPr>
        <w:spacing w:after="0"/>
        <w:rPr>
          <w:rFonts w:ascii="Arial Narrow" w:hAnsi="Arial Narrow"/>
          <w:b/>
          <w:szCs w:val="24"/>
        </w:rPr>
      </w:pPr>
    </w:p>
    <w:p w14:paraId="06614F38" w14:textId="0998B0DD" w:rsidR="00B90AEB" w:rsidRPr="00C95FF7" w:rsidRDefault="00B90AEB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Los procedimientos de verificación realizados por el </w:t>
      </w:r>
      <w:r w:rsidR="00EC681D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>ontrolador se llevarán a cabo a través de verificaciones administrativas y verificaciones sobre el terreno (</w:t>
      </w:r>
      <w:r w:rsidRPr="00C95FF7">
        <w:rPr>
          <w:rFonts w:ascii="Arial Narrow" w:hAnsi="Arial Narrow"/>
          <w:bCs/>
          <w:i/>
          <w:szCs w:val="24"/>
        </w:rPr>
        <w:t>in situ</w:t>
      </w:r>
      <w:r w:rsidRPr="00C95FF7">
        <w:rPr>
          <w:rFonts w:ascii="Arial Narrow" w:hAnsi="Arial Narrow"/>
          <w:bCs/>
          <w:szCs w:val="24"/>
        </w:rPr>
        <w:t>).</w:t>
      </w:r>
    </w:p>
    <w:p w14:paraId="5E28D42F" w14:textId="77777777" w:rsidR="00B90AEB" w:rsidRPr="00C95FF7" w:rsidRDefault="00B90AEB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5F60FBCB" w14:textId="51D4A137" w:rsidR="00B90AEB" w:rsidRDefault="00B90AEB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/>
          <w:bCs/>
          <w:szCs w:val="24"/>
        </w:rPr>
        <w:t>Verificaciones administrativas</w:t>
      </w:r>
      <w:r w:rsidRPr="00C95FF7">
        <w:rPr>
          <w:rFonts w:ascii="Arial Narrow" w:hAnsi="Arial Narrow"/>
          <w:bCs/>
          <w:szCs w:val="24"/>
        </w:rPr>
        <w:t xml:space="preserve"> </w:t>
      </w:r>
    </w:p>
    <w:p w14:paraId="6539A54D" w14:textId="77777777" w:rsidR="00EC681D" w:rsidRPr="00C95FF7" w:rsidRDefault="00EC681D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19058B45" w14:textId="46C7974A" w:rsidR="00B90AEB" w:rsidRDefault="0054121A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</w:t>
      </w:r>
      <w:r w:rsidR="00EC681D">
        <w:rPr>
          <w:rFonts w:ascii="Arial Narrow" w:hAnsi="Arial Narrow"/>
          <w:bCs/>
          <w:szCs w:val="24"/>
        </w:rPr>
        <w:t>controlador</w:t>
      </w:r>
      <w:r w:rsidRPr="00C95FF7">
        <w:rPr>
          <w:rFonts w:ascii="Arial Narrow" w:hAnsi="Arial Narrow"/>
          <w:bCs/>
          <w:szCs w:val="24"/>
        </w:rPr>
        <w:t xml:space="preserve"> está obligado a revisar el porcentaje de gastos presentados por el beneficiario establecido en </w:t>
      </w:r>
      <w:r w:rsidR="00175AD4" w:rsidRPr="00C95FF7">
        <w:rPr>
          <w:rFonts w:ascii="Arial Narrow" w:hAnsi="Arial Narrow"/>
          <w:bCs/>
          <w:szCs w:val="24"/>
        </w:rPr>
        <w:t xml:space="preserve">la metodología y </w:t>
      </w:r>
      <w:r w:rsidRPr="00C95FF7">
        <w:rPr>
          <w:rFonts w:ascii="Arial Narrow" w:hAnsi="Arial Narrow"/>
          <w:bCs/>
          <w:szCs w:val="24"/>
        </w:rPr>
        <w:t xml:space="preserve">el </w:t>
      </w:r>
      <w:r w:rsidR="00EC681D">
        <w:rPr>
          <w:rFonts w:ascii="Arial Narrow" w:hAnsi="Arial Narrow"/>
          <w:bCs/>
          <w:szCs w:val="24"/>
        </w:rPr>
        <w:t>m</w:t>
      </w:r>
      <w:r w:rsidRPr="00C95FF7">
        <w:rPr>
          <w:rFonts w:ascii="Arial Narrow" w:hAnsi="Arial Narrow"/>
          <w:bCs/>
          <w:szCs w:val="24"/>
        </w:rPr>
        <w:t xml:space="preserve">anual del </w:t>
      </w:r>
      <w:r w:rsidR="00EC681D">
        <w:rPr>
          <w:rFonts w:ascii="Arial Narrow" w:hAnsi="Arial Narrow"/>
          <w:bCs/>
          <w:szCs w:val="24"/>
        </w:rPr>
        <w:t>p</w:t>
      </w:r>
      <w:r w:rsidRPr="00C95FF7">
        <w:rPr>
          <w:rFonts w:ascii="Arial Narrow" w:hAnsi="Arial Narrow"/>
          <w:bCs/>
          <w:szCs w:val="24"/>
        </w:rPr>
        <w:t xml:space="preserve">rograma correspondiente. </w:t>
      </w:r>
    </w:p>
    <w:p w14:paraId="7203C98C" w14:textId="77777777" w:rsidR="00EC681D" w:rsidRPr="00C95FF7" w:rsidRDefault="00EC681D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22E28C0D" w14:textId="6E7CDE21" w:rsidR="00B90AEB" w:rsidRPr="00C95FF7" w:rsidRDefault="00CB0C18" w:rsidP="006445DF">
      <w:pPr>
        <w:tabs>
          <w:tab w:val="left" w:pos="6849"/>
        </w:tabs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Asimismo, l</w:t>
      </w:r>
      <w:r w:rsidR="00175AD4" w:rsidRPr="00C95FF7">
        <w:rPr>
          <w:rFonts w:ascii="Arial Narrow" w:hAnsi="Arial Narrow"/>
          <w:szCs w:val="24"/>
        </w:rPr>
        <w:t>a DGFE podrá hacer modificaciones a la metodología del programa, como, por ejemplo, ampliando la muestra de verificaciones a realizar, teniendo en cuenta los riesgos detectados en los beneficiarios bajo su responsabilidad</w:t>
      </w:r>
      <w:r w:rsidR="00461C71" w:rsidRPr="00C95FF7">
        <w:rPr>
          <w:rFonts w:ascii="Arial Narrow" w:hAnsi="Arial Narrow"/>
          <w:szCs w:val="24"/>
        </w:rPr>
        <w:t>, en cuyo caso se informará al controlador.</w:t>
      </w:r>
    </w:p>
    <w:p w14:paraId="495378CB" w14:textId="77777777" w:rsidR="00175AD4" w:rsidRPr="00C95FF7" w:rsidRDefault="00175AD4" w:rsidP="006445DF">
      <w:pPr>
        <w:tabs>
          <w:tab w:val="left" w:pos="6849"/>
        </w:tabs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0BAEC4B8" w14:textId="7A6A02D1" w:rsidR="00497A65" w:rsidRDefault="00497A65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Para certificar el gasto, el </w:t>
      </w:r>
      <w:r w:rsidR="00CB0C18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>ontrolador debe verificar, como mínimo, los siguientes puntos:</w:t>
      </w:r>
    </w:p>
    <w:p w14:paraId="4FFB15A5" w14:textId="77777777" w:rsidR="00CB0C18" w:rsidRPr="00C95FF7" w:rsidRDefault="00CB0C18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6038C269" w14:textId="0EE3D5BF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cumple con las normas</w:t>
      </w:r>
      <w:r w:rsidR="00CB0C18">
        <w:rPr>
          <w:rFonts w:ascii="Arial Narrow" w:hAnsi="Arial Narrow"/>
          <w:bCs/>
          <w:szCs w:val="24"/>
        </w:rPr>
        <w:t xml:space="preserve"> de elegibilidad de la UE, del p</w:t>
      </w:r>
      <w:r w:rsidRPr="00C95FF7">
        <w:rPr>
          <w:rFonts w:ascii="Arial Narrow" w:hAnsi="Arial Narrow"/>
          <w:bCs/>
          <w:szCs w:val="24"/>
        </w:rPr>
        <w:t>rograma y nacionales, según este orden jerárquico</w:t>
      </w:r>
      <w:r w:rsidR="00CB0C18">
        <w:rPr>
          <w:rFonts w:ascii="Arial Narrow" w:hAnsi="Arial Narrow"/>
          <w:bCs/>
          <w:szCs w:val="24"/>
        </w:rPr>
        <w:t>,</w:t>
      </w:r>
      <w:r w:rsidRPr="00C95FF7">
        <w:rPr>
          <w:rFonts w:ascii="Arial Narrow" w:hAnsi="Arial Narrow"/>
          <w:bCs/>
          <w:szCs w:val="24"/>
        </w:rPr>
        <w:t xml:space="preserve"> y las condiciones para el apoyo y pago del proyecto, como se describe en el contrato de subvenc</w:t>
      </w:r>
      <w:r w:rsidR="00CB0C18">
        <w:rPr>
          <w:rFonts w:ascii="Arial Narrow" w:hAnsi="Arial Narrow"/>
          <w:bCs/>
          <w:szCs w:val="24"/>
        </w:rPr>
        <w:t>ión y en el manual del programa.</w:t>
      </w:r>
    </w:p>
    <w:p w14:paraId="7C871EF7" w14:textId="1A950B01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se ha incurrido y pagado durante el período de elegibilidad del proyecto</w:t>
      </w:r>
      <w:r w:rsidR="00CB0C18">
        <w:rPr>
          <w:rFonts w:ascii="Arial Narrow" w:hAnsi="Arial Narrow"/>
          <w:bCs/>
          <w:szCs w:val="24"/>
        </w:rPr>
        <w:t>.</w:t>
      </w:r>
    </w:p>
    <w:p w14:paraId="66BBEE5A" w14:textId="7EE4AB2F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La documentación de respaldo es suficiente y existe una pista de </w:t>
      </w:r>
      <w:r w:rsidR="00CB0C18">
        <w:rPr>
          <w:rFonts w:ascii="Arial Narrow" w:hAnsi="Arial Narrow"/>
          <w:bCs/>
          <w:szCs w:val="24"/>
        </w:rPr>
        <w:t>a</w:t>
      </w:r>
      <w:r w:rsidRPr="00C95FF7">
        <w:rPr>
          <w:rFonts w:ascii="Arial Narrow" w:hAnsi="Arial Narrow"/>
          <w:bCs/>
          <w:szCs w:val="24"/>
        </w:rPr>
        <w:t>uditoria adecuada</w:t>
      </w:r>
      <w:r w:rsidR="00CB0C18">
        <w:rPr>
          <w:rFonts w:ascii="Arial Narrow" w:hAnsi="Arial Narrow"/>
          <w:bCs/>
          <w:szCs w:val="24"/>
        </w:rPr>
        <w:t>.</w:t>
      </w:r>
    </w:p>
    <w:p w14:paraId="52B3E004" w14:textId="08A76418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se contabiliza correctamente en un sistema contable diferenciado o es identificable utilizando un código contable dedicado al proyecto</w:t>
      </w:r>
      <w:r w:rsidR="00CB0C18">
        <w:rPr>
          <w:rFonts w:ascii="Arial Narrow" w:hAnsi="Arial Narrow"/>
          <w:bCs/>
          <w:szCs w:val="24"/>
        </w:rPr>
        <w:t>.</w:t>
      </w:r>
    </w:p>
    <w:p w14:paraId="59A5D3D1" w14:textId="439CF8B6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gasto en moneda distinta al </w:t>
      </w:r>
      <w:r w:rsidR="00CB0C18">
        <w:rPr>
          <w:rFonts w:ascii="Arial Narrow" w:hAnsi="Arial Narrow"/>
          <w:bCs/>
          <w:szCs w:val="24"/>
        </w:rPr>
        <w:t>e</w:t>
      </w:r>
      <w:r w:rsidRPr="00C95FF7">
        <w:rPr>
          <w:rFonts w:ascii="Arial Narrow" w:hAnsi="Arial Narrow"/>
          <w:bCs/>
          <w:szCs w:val="24"/>
        </w:rPr>
        <w:t xml:space="preserve">uro se ha convertido aplicando el tipo de cambio según lo establecido el </w:t>
      </w:r>
      <w:r w:rsidR="00CB0C18">
        <w:rPr>
          <w:rFonts w:ascii="Arial Narrow" w:hAnsi="Arial Narrow"/>
          <w:bCs/>
          <w:szCs w:val="24"/>
        </w:rPr>
        <w:t>m</w:t>
      </w:r>
      <w:r w:rsidRPr="00C95FF7">
        <w:rPr>
          <w:rFonts w:ascii="Arial Narrow" w:hAnsi="Arial Narrow"/>
          <w:bCs/>
          <w:szCs w:val="24"/>
        </w:rPr>
        <w:t>anual del programa</w:t>
      </w:r>
      <w:r w:rsidR="00CB0C18">
        <w:rPr>
          <w:rFonts w:ascii="Arial Narrow" w:hAnsi="Arial Narrow"/>
          <w:bCs/>
          <w:szCs w:val="24"/>
        </w:rPr>
        <w:t>.</w:t>
      </w:r>
    </w:p>
    <w:p w14:paraId="49BBD503" w14:textId="40195E84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observado las normas de la UE, nacionales y de la institución sobre contratación</w:t>
      </w:r>
      <w:r w:rsidR="00362E1B">
        <w:rPr>
          <w:rFonts w:ascii="Arial Narrow" w:hAnsi="Arial Narrow"/>
          <w:bCs/>
          <w:szCs w:val="24"/>
        </w:rPr>
        <w:t>.</w:t>
      </w:r>
    </w:p>
    <w:p w14:paraId="45E7B6FF" w14:textId="71A6F9ED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Los productos, servicios y obras cofinanciados han si</w:t>
      </w:r>
      <w:r w:rsidR="00290E3D">
        <w:rPr>
          <w:rFonts w:ascii="Arial Narrow" w:hAnsi="Arial Narrow"/>
          <w:bCs/>
          <w:szCs w:val="24"/>
        </w:rPr>
        <w:t>do efectivamente entregados.</w:t>
      </w:r>
    </w:p>
    <w:p w14:paraId="6564257B" w14:textId="45B1417A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tiene un vínculo claro y directo con las actividades del proyecto y las categorías de gastos del presupuesto. Los gastos están en consonancia con el formulario de candidatura consolidado y el contrato de subvención</w:t>
      </w:r>
      <w:r w:rsidR="00290E3D">
        <w:rPr>
          <w:rFonts w:ascii="Arial Narrow" w:hAnsi="Arial Narrow"/>
          <w:bCs/>
          <w:szCs w:val="24"/>
        </w:rPr>
        <w:t>.</w:t>
      </w:r>
    </w:p>
    <w:p w14:paraId="4DFEDF83" w14:textId="77777777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En su caso, el beneficiario ha indicado correctamente la fuente y los importes de la cofinanciación externa nacional recibida.</w:t>
      </w:r>
    </w:p>
    <w:p w14:paraId="45D179C9" w14:textId="77777777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evita el riesgo de doble financiación.</w:t>
      </w:r>
    </w:p>
    <w:p w14:paraId="1039DBA7" w14:textId="60123ED3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lastRenderedPageBreak/>
        <w:t>Los costes simplificados se utilizan correctamente y en cumplimiento del método elegido</w:t>
      </w:r>
      <w:r w:rsidR="00290E3D">
        <w:rPr>
          <w:rFonts w:ascii="Arial Narrow" w:hAnsi="Arial Narrow"/>
          <w:bCs/>
          <w:szCs w:val="24"/>
        </w:rPr>
        <w:t>.</w:t>
      </w:r>
    </w:p>
    <w:p w14:paraId="16AC6206" w14:textId="1FA97E73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cumplido las normas de la UE y del Programa en materia de visibilidad, transparencia y comunicación</w:t>
      </w:r>
      <w:r w:rsidR="00290E3D">
        <w:rPr>
          <w:rFonts w:ascii="Arial Narrow" w:hAnsi="Arial Narrow"/>
          <w:bCs/>
          <w:szCs w:val="24"/>
        </w:rPr>
        <w:t>.</w:t>
      </w:r>
    </w:p>
    <w:p w14:paraId="6E39372D" w14:textId="75DB2770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cumplido las normas de la UE y nacionales en relación con los principios horizontales</w:t>
      </w:r>
      <w:r w:rsidR="00290E3D">
        <w:rPr>
          <w:rFonts w:ascii="Arial Narrow" w:hAnsi="Arial Narrow"/>
          <w:bCs/>
          <w:szCs w:val="24"/>
        </w:rPr>
        <w:t>.</w:t>
      </w:r>
    </w:p>
    <w:p w14:paraId="24069FA0" w14:textId="77777777" w:rsidR="00497A65" w:rsidRPr="00C95FF7" w:rsidRDefault="00497A65" w:rsidP="006445D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cumplido la normativa relativa a ayudas de Estado, en caso de que sea aplicable.</w:t>
      </w:r>
    </w:p>
    <w:p w14:paraId="3C241748" w14:textId="77777777" w:rsidR="00497A65" w:rsidRPr="00C95FF7" w:rsidRDefault="00497A65" w:rsidP="006445DF">
      <w:pPr>
        <w:pStyle w:val="Prrafodelista1"/>
        <w:ind w:left="0"/>
        <w:jc w:val="both"/>
        <w:rPr>
          <w:rFonts w:ascii="Arial Narrow" w:hAnsi="Arial Narrow" w:cs="Arial"/>
          <w:b/>
          <w:sz w:val="24"/>
          <w:szCs w:val="24"/>
        </w:rPr>
      </w:pPr>
    </w:p>
    <w:p w14:paraId="4F9E0716" w14:textId="056822EB" w:rsidR="00497A65" w:rsidRDefault="00497A65" w:rsidP="006445DF">
      <w:pPr>
        <w:pStyle w:val="Prrafodelista1"/>
        <w:ind w:left="0"/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En este sentido, deberá verificar que los gastos elegibles se corresponden a lo establecido en los siguientes artículos:</w:t>
      </w:r>
    </w:p>
    <w:p w14:paraId="0710381D" w14:textId="77777777" w:rsidR="00290E3D" w:rsidRPr="00C95FF7" w:rsidRDefault="00290E3D" w:rsidP="006445DF">
      <w:pPr>
        <w:pStyle w:val="Prrafodelista1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7C82C057" w14:textId="51C4ABED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Gastos de personal: artículo 39 Reglamento (EU) 1059/2021 y 55 del Reglamento (EU) 1060/2021</w:t>
      </w:r>
    </w:p>
    <w:p w14:paraId="3F19B248" w14:textId="6031C845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Gastos administrativos de oficina: artículo 40 del Reglamento (EU) 1059/2021y 54.b del Reglamento (EU) 1060/2021</w:t>
      </w:r>
    </w:p>
    <w:p w14:paraId="57D9448E" w14:textId="6131E369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Gastos de viaje y alojamiento: artículo 41 del Reglamento (EU) 1059/2021 y 54.b del Reglamento (EU)1060/2021</w:t>
      </w:r>
    </w:p>
    <w:p w14:paraId="4527D19B" w14:textId="56F00CEA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 xml:space="preserve">Contratos y servicios externos: artículo 42 del Reglamento (EU) 1059/2021 </w:t>
      </w:r>
    </w:p>
    <w:p w14:paraId="23A0EEDE" w14:textId="5920C279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C95FF7">
        <w:rPr>
          <w:rFonts w:ascii="Arial Narrow" w:hAnsi="Arial Narrow" w:cs="Arial"/>
          <w:sz w:val="24"/>
          <w:szCs w:val="24"/>
          <w:lang w:val="es-ES"/>
        </w:rPr>
        <w:t>Gastos en equipo: artículo 43 del Reglamento (EU) 1059/2021</w:t>
      </w:r>
    </w:p>
    <w:p w14:paraId="2B549464" w14:textId="1D1E5B52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C95FF7">
        <w:rPr>
          <w:rFonts w:ascii="Arial Narrow" w:hAnsi="Arial Narrow" w:cs="Arial"/>
          <w:sz w:val="24"/>
          <w:szCs w:val="24"/>
          <w:lang w:val="es-ES"/>
        </w:rPr>
        <w:t>Gastos en infraestructuras y obras: artículo 44 del Reglamento (EU) 1059/2021</w:t>
      </w:r>
    </w:p>
    <w:p w14:paraId="66CD7FF1" w14:textId="53B8CEBE" w:rsidR="00497A65" w:rsidRPr="00C95FF7" w:rsidRDefault="00497A65" w:rsidP="006445DF">
      <w:pPr>
        <w:pStyle w:val="Prrafodelista1"/>
        <w:ind w:left="720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74BA61DB" w14:textId="7D29EF81" w:rsidR="00290E3D" w:rsidRPr="00C95FF7" w:rsidRDefault="00290E3D" w:rsidP="00290E3D">
      <w:pPr>
        <w:spacing w:after="0"/>
        <w:ind w:left="0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Es</w:t>
      </w:r>
      <w:r w:rsidRPr="00C95FF7">
        <w:rPr>
          <w:rFonts w:ascii="Arial Narrow" w:hAnsi="Arial Narrow"/>
          <w:bCs/>
          <w:szCs w:val="24"/>
        </w:rPr>
        <w:t xml:space="preserve"> importante remarcar que, dado que los gastos de oficina y de viaje</w:t>
      </w:r>
      <w:r w:rsidRPr="00C95FF7">
        <w:rPr>
          <w:rStyle w:val="FootnoteReference"/>
          <w:rFonts w:ascii="Arial Narrow" w:hAnsi="Arial Narrow"/>
          <w:bCs/>
          <w:sz w:val="24"/>
          <w:szCs w:val="24"/>
        </w:rPr>
        <w:footnoteReference w:id="2"/>
      </w:r>
      <w:r w:rsidRPr="00C95FF7">
        <w:rPr>
          <w:rFonts w:ascii="Arial Narrow" w:hAnsi="Arial Narrow"/>
          <w:bCs/>
          <w:szCs w:val="24"/>
        </w:rPr>
        <w:t xml:space="preserve"> se pueden calcular como un porcentaje de los gastos de personal, un error en los gastos de personal se extenderá a los de oficina y viaje.</w:t>
      </w:r>
    </w:p>
    <w:p w14:paraId="74B2228E" w14:textId="77777777" w:rsidR="00497A65" w:rsidRPr="00C95FF7" w:rsidRDefault="00497A65" w:rsidP="006445DF">
      <w:pPr>
        <w:pStyle w:val="Prrafodelista1"/>
        <w:ind w:left="0"/>
        <w:jc w:val="both"/>
        <w:rPr>
          <w:rFonts w:ascii="Arial Narrow" w:hAnsi="Arial Narrow" w:cs="Arial"/>
          <w:b/>
          <w:sz w:val="24"/>
          <w:szCs w:val="24"/>
          <w:lang w:val="es-ES"/>
        </w:rPr>
      </w:pPr>
    </w:p>
    <w:p w14:paraId="1AD66E6C" w14:textId="77777777" w:rsidR="00497A65" w:rsidRPr="00C95FF7" w:rsidRDefault="00497A65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Ayudas de Estado</w:t>
      </w:r>
    </w:p>
    <w:p w14:paraId="2F56E18E" w14:textId="77777777" w:rsidR="00497A65" w:rsidRPr="00C95FF7" w:rsidRDefault="00497A65" w:rsidP="006445DF">
      <w:pPr>
        <w:pStyle w:val="Prrafodelista1"/>
        <w:ind w:left="0"/>
        <w:jc w:val="both"/>
        <w:rPr>
          <w:rFonts w:ascii="Arial Narrow" w:hAnsi="Arial Narrow" w:cs="Arial"/>
          <w:b/>
          <w:sz w:val="24"/>
          <w:szCs w:val="24"/>
        </w:rPr>
      </w:pPr>
    </w:p>
    <w:p w14:paraId="3317C088" w14:textId="73CD37FD" w:rsidR="00497A65" w:rsidRDefault="00497A65" w:rsidP="006445DF">
      <w:pPr>
        <w:spacing w:after="0"/>
        <w:ind w:left="0"/>
        <w:rPr>
          <w:rFonts w:ascii="Arial Narrow" w:hAnsi="Arial Narrow"/>
          <w:szCs w:val="24"/>
        </w:rPr>
      </w:pPr>
      <w:bookmarkStart w:id="6" w:name="_Toc146551464"/>
      <w:r w:rsidRPr="00C95FF7">
        <w:rPr>
          <w:rFonts w:ascii="Arial Narrow" w:hAnsi="Arial Narrow"/>
          <w:szCs w:val="24"/>
        </w:rPr>
        <w:t xml:space="preserve">En relación con las </w:t>
      </w:r>
      <w:r w:rsidR="00B01CD3">
        <w:rPr>
          <w:rFonts w:ascii="Arial Narrow" w:hAnsi="Arial Narrow"/>
          <w:szCs w:val="24"/>
        </w:rPr>
        <w:t>a</w:t>
      </w:r>
      <w:r w:rsidRPr="00C95FF7">
        <w:rPr>
          <w:rFonts w:ascii="Arial Narrow" w:hAnsi="Arial Narrow"/>
          <w:szCs w:val="24"/>
        </w:rPr>
        <w:t>yudas de Estado, en el caso de proyectos cuyo beneficiario sea una empresa o el destinatario final de la ayuda sea una empresa, se comprobará:</w:t>
      </w:r>
      <w:bookmarkEnd w:id="6"/>
    </w:p>
    <w:p w14:paraId="3AECBC20" w14:textId="77777777" w:rsidR="004C3E6F" w:rsidRPr="00C95FF7" w:rsidRDefault="004C3E6F" w:rsidP="006445DF">
      <w:pPr>
        <w:spacing w:after="0"/>
        <w:ind w:left="0"/>
        <w:rPr>
          <w:rFonts w:ascii="Arial Narrow" w:hAnsi="Arial Narrow"/>
          <w:szCs w:val="24"/>
        </w:rPr>
      </w:pPr>
    </w:p>
    <w:p w14:paraId="3141E0DF" w14:textId="24470DE8" w:rsidR="00497A65" w:rsidRPr="00C95FF7" w:rsidRDefault="00497A65" w:rsidP="004C3E6F">
      <w:pPr>
        <w:pStyle w:val="ListParagraph"/>
        <w:numPr>
          <w:ilvl w:val="0"/>
          <w:numId w:val="28"/>
        </w:numPr>
        <w:spacing w:after="0"/>
        <w:ind w:left="567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que se han respetado en las actividades susceptibles de estar sometidas al régimen de ayuda, los Reglamentos (EU) 651/2014 de la Comisión, de 17 de junio de 2014, por el que se declaran determinadas categorías de ayudas compatibles con el mercado interior en aplicación de los artículos 107 y 108 de Tratado y el Reglamento (EU) 1407/2013 de la Comisión, de 18 de diciembre de 2013, relativo a la aplicación de los artículos 107 y 108 del Tratado de Funcionamiento de la Unión Europea a las ayudas de </w:t>
      </w:r>
      <w:r w:rsidRPr="00C95FF7">
        <w:rPr>
          <w:rFonts w:ascii="Arial Narrow" w:hAnsi="Arial Narrow"/>
          <w:i/>
          <w:szCs w:val="24"/>
        </w:rPr>
        <w:t>minimis</w:t>
      </w:r>
      <w:r w:rsidR="004C3E6F">
        <w:rPr>
          <w:rFonts w:ascii="Arial Narrow" w:hAnsi="Arial Narrow"/>
          <w:szCs w:val="24"/>
        </w:rPr>
        <w:t>;</w:t>
      </w:r>
    </w:p>
    <w:p w14:paraId="475C9F15" w14:textId="77777777" w:rsidR="00497A65" w:rsidRPr="00C95FF7" w:rsidRDefault="00497A65" w:rsidP="004C3E6F">
      <w:pPr>
        <w:pStyle w:val="ListParagraph"/>
        <w:numPr>
          <w:ilvl w:val="0"/>
          <w:numId w:val="28"/>
        </w:numPr>
        <w:spacing w:after="0"/>
        <w:ind w:left="567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que los beneficiarios están al corriente de sus obligaciones tributarias y con la Seguridad Social y no están incursos en ningún conflicto de intereses.</w:t>
      </w:r>
    </w:p>
    <w:p w14:paraId="204D657C" w14:textId="77777777" w:rsidR="00497A65" w:rsidRPr="00C95FF7" w:rsidRDefault="00497A65" w:rsidP="006445DF">
      <w:pPr>
        <w:spacing w:after="0" w:line="259" w:lineRule="auto"/>
        <w:ind w:left="0" w:firstLine="0"/>
        <w:rPr>
          <w:rFonts w:ascii="Arial Narrow" w:hAnsi="Arial Narrow"/>
          <w:szCs w:val="24"/>
        </w:rPr>
      </w:pPr>
    </w:p>
    <w:p w14:paraId="6E2063F8" w14:textId="7F38B34F" w:rsidR="006203D8" w:rsidRPr="00C95FF7" w:rsidRDefault="004C55E7" w:rsidP="006445DF">
      <w:pPr>
        <w:spacing w:after="0"/>
        <w:ind w:left="-6" w:hanging="11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Las verificaciones administrativas tienen que complementarse con las verificaciones sobre el terreno, en las cuales se comprobarán los ámbitos técnico y físico. </w:t>
      </w:r>
    </w:p>
    <w:p w14:paraId="1B3F66B2" w14:textId="2681AFDF" w:rsidR="00DC4509" w:rsidRDefault="00DC4509" w:rsidP="00DC4509">
      <w:pPr>
        <w:spacing w:after="0"/>
        <w:ind w:left="0" w:firstLine="0"/>
        <w:rPr>
          <w:rFonts w:ascii="Arial Narrow" w:hAnsi="Arial Narrow"/>
          <w:b/>
          <w:szCs w:val="24"/>
        </w:rPr>
      </w:pPr>
    </w:p>
    <w:p w14:paraId="2929B3C7" w14:textId="66CB2B0C" w:rsidR="006203D8" w:rsidRPr="00C95FF7" w:rsidRDefault="004C55E7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V</w:t>
      </w:r>
      <w:r w:rsidR="00B35DB4" w:rsidRPr="00C95FF7">
        <w:rPr>
          <w:rFonts w:ascii="Arial Narrow" w:hAnsi="Arial Narrow"/>
          <w:b/>
          <w:szCs w:val="24"/>
        </w:rPr>
        <w:t>erificaciones sobre el terreno</w:t>
      </w:r>
      <w:r w:rsidR="00175AD4" w:rsidRPr="00C95FF7">
        <w:rPr>
          <w:rFonts w:ascii="Arial Narrow" w:hAnsi="Arial Narrow"/>
          <w:b/>
          <w:szCs w:val="24"/>
        </w:rPr>
        <w:t xml:space="preserve"> (</w:t>
      </w:r>
      <w:r w:rsidR="00175AD4" w:rsidRPr="00C95FF7">
        <w:rPr>
          <w:rFonts w:ascii="Arial Narrow" w:hAnsi="Arial Narrow"/>
          <w:b/>
          <w:i/>
          <w:szCs w:val="24"/>
        </w:rPr>
        <w:t>in situ</w:t>
      </w:r>
      <w:r w:rsidR="00175AD4" w:rsidRPr="00C95FF7">
        <w:rPr>
          <w:rFonts w:ascii="Arial Narrow" w:hAnsi="Arial Narrow"/>
          <w:b/>
          <w:szCs w:val="24"/>
        </w:rPr>
        <w:t>)</w:t>
      </w:r>
      <w:r w:rsidR="00B35DB4" w:rsidRPr="00C95FF7">
        <w:rPr>
          <w:rFonts w:ascii="Arial Narrow" w:hAnsi="Arial Narrow"/>
          <w:b/>
          <w:szCs w:val="24"/>
        </w:rPr>
        <w:t>.</w:t>
      </w:r>
    </w:p>
    <w:p w14:paraId="34ED4475" w14:textId="77777777" w:rsidR="00497A65" w:rsidRPr="00C95FF7" w:rsidRDefault="00497A65" w:rsidP="006445DF">
      <w:pPr>
        <w:spacing w:after="0" w:line="249" w:lineRule="auto"/>
        <w:ind w:left="-5"/>
        <w:rPr>
          <w:rFonts w:ascii="Arial Narrow" w:hAnsi="Arial Narrow"/>
          <w:szCs w:val="24"/>
        </w:rPr>
      </w:pPr>
    </w:p>
    <w:p w14:paraId="2EC308C6" w14:textId="2AC23310" w:rsidR="00497A65" w:rsidRPr="00C95FF7" w:rsidRDefault="0054121A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Las verificaciones </w:t>
      </w:r>
      <w:r w:rsidRPr="00F24E9F">
        <w:rPr>
          <w:rFonts w:ascii="Arial Narrow" w:hAnsi="Arial Narrow"/>
          <w:bCs/>
          <w:i/>
          <w:szCs w:val="24"/>
        </w:rPr>
        <w:t>in situ</w:t>
      </w:r>
      <w:r w:rsidR="00E81F5A" w:rsidRPr="00C95FF7">
        <w:rPr>
          <w:rFonts w:ascii="Arial Narrow" w:hAnsi="Arial Narrow"/>
          <w:bCs/>
          <w:szCs w:val="24"/>
        </w:rPr>
        <w:t xml:space="preserve"> se realizarán, en su caso, según se establezca en el </w:t>
      </w:r>
      <w:r w:rsidR="00F24E9F">
        <w:rPr>
          <w:rFonts w:ascii="Arial Narrow" w:hAnsi="Arial Narrow"/>
          <w:bCs/>
          <w:szCs w:val="24"/>
        </w:rPr>
        <w:t>m</w:t>
      </w:r>
      <w:r w:rsidR="00E81F5A" w:rsidRPr="00C95FF7">
        <w:rPr>
          <w:rFonts w:ascii="Arial Narrow" w:hAnsi="Arial Narrow"/>
          <w:bCs/>
          <w:szCs w:val="24"/>
        </w:rPr>
        <w:t xml:space="preserve">anual del </w:t>
      </w:r>
      <w:r w:rsidR="00F24E9F">
        <w:rPr>
          <w:rFonts w:ascii="Arial Narrow" w:hAnsi="Arial Narrow"/>
          <w:bCs/>
          <w:szCs w:val="24"/>
        </w:rPr>
        <w:t>p</w:t>
      </w:r>
      <w:r w:rsidR="00E81F5A" w:rsidRPr="00C95FF7">
        <w:rPr>
          <w:rFonts w:ascii="Arial Narrow" w:hAnsi="Arial Narrow"/>
          <w:bCs/>
          <w:szCs w:val="24"/>
        </w:rPr>
        <w:t>rograma</w:t>
      </w:r>
      <w:r w:rsidR="00345E35">
        <w:rPr>
          <w:rFonts w:ascii="Arial Narrow" w:hAnsi="Arial Narrow"/>
          <w:bCs/>
          <w:szCs w:val="24"/>
        </w:rPr>
        <w:t xml:space="preserve"> y, en su caso, las instrucciones de la DGFE</w:t>
      </w:r>
      <w:r w:rsidR="00497A65" w:rsidRPr="00C95FF7">
        <w:rPr>
          <w:rFonts w:ascii="Arial Narrow" w:hAnsi="Arial Narrow"/>
          <w:bCs/>
          <w:szCs w:val="24"/>
        </w:rPr>
        <w:t xml:space="preserve">. Se realizarán verificaciones sobre el avance físico del </w:t>
      </w:r>
      <w:r w:rsidR="00497A65" w:rsidRPr="00C95FF7">
        <w:rPr>
          <w:rFonts w:ascii="Arial Narrow" w:hAnsi="Arial Narrow"/>
          <w:bCs/>
          <w:szCs w:val="24"/>
        </w:rPr>
        <w:lastRenderedPageBreak/>
        <w:t xml:space="preserve">proyecto, entrega de los productos, servicios y obras, normas de publicidad, sistema de contabilidad y documentación relacionada. </w:t>
      </w:r>
    </w:p>
    <w:p w14:paraId="0B346348" w14:textId="77777777" w:rsidR="00497A65" w:rsidRPr="00C95FF7" w:rsidRDefault="00497A65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73D18257" w14:textId="57C779E7" w:rsidR="00497A65" w:rsidRPr="00C95FF7" w:rsidRDefault="00497A65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control </w:t>
      </w:r>
      <w:r w:rsidRPr="00C95FF7">
        <w:rPr>
          <w:rFonts w:ascii="Arial Narrow" w:hAnsi="Arial Narrow"/>
          <w:bCs/>
          <w:i/>
          <w:szCs w:val="24"/>
        </w:rPr>
        <w:t>in situ</w:t>
      </w:r>
      <w:r w:rsidRPr="00C95FF7">
        <w:rPr>
          <w:rFonts w:ascii="Arial Narrow" w:hAnsi="Arial Narrow"/>
          <w:bCs/>
          <w:szCs w:val="24"/>
        </w:rPr>
        <w:t xml:space="preserve"> también incluye la revisión de documentos que requieren atención especial tales como solicitud de aclaraciones, sistema de contabilidad de socios etc. Se recomienda que los </w:t>
      </w:r>
      <w:r w:rsidR="00345E35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 xml:space="preserve">ontroladores no esperen hasta el final del proyecto para realizar esta visita. </w:t>
      </w:r>
    </w:p>
    <w:p w14:paraId="4E763A0F" w14:textId="77777777" w:rsidR="00497A65" w:rsidRPr="00C95FF7" w:rsidRDefault="00497A65" w:rsidP="006445DF">
      <w:pPr>
        <w:spacing w:after="0" w:line="249" w:lineRule="auto"/>
        <w:ind w:left="-5"/>
        <w:rPr>
          <w:rFonts w:ascii="Arial Narrow" w:hAnsi="Arial Narrow"/>
          <w:szCs w:val="24"/>
        </w:rPr>
      </w:pPr>
    </w:p>
    <w:p w14:paraId="63CD725B" w14:textId="7E39F33B" w:rsidR="00497A65" w:rsidRDefault="00497A65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A través de estas verificaciones se comprobarán los siguientes puntos:</w:t>
      </w:r>
    </w:p>
    <w:p w14:paraId="10352C47" w14:textId="77777777" w:rsidR="00345E35" w:rsidRPr="00C95FF7" w:rsidRDefault="00345E35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5BA8E985" w14:textId="606B6E4D" w:rsidR="00497A65" w:rsidRPr="00C95FF7" w:rsidRDefault="00C731D2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Que l</w:t>
      </w:r>
      <w:r w:rsidR="00497A65" w:rsidRPr="00C95FF7">
        <w:rPr>
          <w:rFonts w:ascii="Arial Narrow" w:hAnsi="Arial Narrow"/>
          <w:bCs/>
          <w:szCs w:val="24"/>
        </w:rPr>
        <w:t xml:space="preserve">a entrega de bienes y la prestación de servicios estén realizados o se van realizando de conformidad con el </w:t>
      </w:r>
      <w:r w:rsidR="00CE1B2D">
        <w:rPr>
          <w:rFonts w:ascii="Arial Narrow" w:hAnsi="Arial Narrow"/>
          <w:bCs/>
          <w:szCs w:val="24"/>
        </w:rPr>
        <w:t>c</w:t>
      </w:r>
      <w:r w:rsidR="00497A65" w:rsidRPr="00C95FF7">
        <w:rPr>
          <w:rFonts w:ascii="Arial Narrow" w:hAnsi="Arial Narrow"/>
          <w:bCs/>
          <w:szCs w:val="24"/>
        </w:rPr>
        <w:t xml:space="preserve">ontrato de </w:t>
      </w:r>
      <w:r w:rsidR="00CE1B2D">
        <w:rPr>
          <w:rFonts w:ascii="Arial Narrow" w:hAnsi="Arial Narrow"/>
          <w:bCs/>
          <w:szCs w:val="24"/>
        </w:rPr>
        <w:t>s</w:t>
      </w:r>
      <w:r w:rsidR="00497A65" w:rsidRPr="00C95FF7">
        <w:rPr>
          <w:rFonts w:ascii="Arial Narrow" w:hAnsi="Arial Narrow"/>
          <w:bCs/>
          <w:szCs w:val="24"/>
        </w:rPr>
        <w:t xml:space="preserve">ubvención y con los términos del </w:t>
      </w:r>
      <w:r w:rsidR="00CE1B2D">
        <w:rPr>
          <w:rFonts w:ascii="Arial Narrow" w:hAnsi="Arial Narrow"/>
          <w:bCs/>
          <w:szCs w:val="24"/>
        </w:rPr>
        <w:t>p</w:t>
      </w:r>
      <w:r w:rsidR="00497A65" w:rsidRPr="00C95FF7">
        <w:rPr>
          <w:rFonts w:ascii="Arial Narrow" w:hAnsi="Arial Narrow"/>
          <w:bCs/>
          <w:szCs w:val="24"/>
        </w:rPr>
        <w:t>rograma.</w:t>
      </w:r>
    </w:p>
    <w:p w14:paraId="7A1372B2" w14:textId="57BED461" w:rsidR="00497A65" w:rsidRPr="00C95FF7" w:rsidRDefault="00C731D2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Que e</w:t>
      </w:r>
      <w:r w:rsidR="00497A65" w:rsidRPr="00C95FF7">
        <w:rPr>
          <w:rFonts w:ascii="Arial Narrow" w:hAnsi="Arial Narrow"/>
          <w:bCs/>
          <w:szCs w:val="24"/>
        </w:rPr>
        <w:t xml:space="preserve">l grado de avance en su caso de obras y suministros se ajusten a los niveles de gasto declarado y a los indicadores del </w:t>
      </w:r>
      <w:r>
        <w:rPr>
          <w:rFonts w:ascii="Arial Narrow" w:hAnsi="Arial Narrow"/>
          <w:bCs/>
          <w:szCs w:val="24"/>
        </w:rPr>
        <w:t>p</w:t>
      </w:r>
      <w:r w:rsidR="00497A65" w:rsidRPr="00C95FF7">
        <w:rPr>
          <w:rFonts w:ascii="Arial Narrow" w:hAnsi="Arial Narrow"/>
          <w:bCs/>
          <w:szCs w:val="24"/>
        </w:rPr>
        <w:t>rograma.</w:t>
      </w:r>
    </w:p>
    <w:p w14:paraId="57241FA2" w14:textId="03680623" w:rsidR="00497A65" w:rsidRPr="00C95FF7" w:rsidRDefault="00497A65" w:rsidP="006445DF">
      <w:pPr>
        <w:numPr>
          <w:ilvl w:val="0"/>
          <w:numId w:val="13"/>
        </w:numPr>
        <w:spacing w:after="0" w:line="240" w:lineRule="auto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La durabilidad de las operaciones, conforme a lo establecido en el artículo 65 del Reglamento (UE) nº 1060/2021</w:t>
      </w:r>
      <w:r w:rsidR="00CE1B2D">
        <w:rPr>
          <w:rFonts w:ascii="Arial Narrow" w:hAnsi="Arial Narrow"/>
          <w:bCs/>
          <w:szCs w:val="24"/>
        </w:rPr>
        <w:t>.</w:t>
      </w:r>
    </w:p>
    <w:p w14:paraId="1FDE6531" w14:textId="77777777" w:rsidR="00497A65" w:rsidRPr="00C95FF7" w:rsidRDefault="00497A65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cumplimiento con la normativa de la UE y nacional en materia de información, publicidad y medioambiente. </w:t>
      </w:r>
    </w:p>
    <w:p w14:paraId="31DCCC63" w14:textId="77777777" w:rsidR="00497A65" w:rsidRPr="00C95FF7" w:rsidRDefault="00497A65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cumplimiento de las normas de accesibilidad.</w:t>
      </w:r>
    </w:p>
    <w:p w14:paraId="7E99C5A8" w14:textId="5C9D9883" w:rsidR="00497A65" w:rsidRDefault="00497A65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Las comprobaciones que estime convenientes el </w:t>
      </w:r>
      <w:r w:rsidR="00C731D2">
        <w:rPr>
          <w:rFonts w:ascii="Arial Narrow" w:hAnsi="Arial Narrow"/>
          <w:bCs/>
          <w:szCs w:val="24"/>
        </w:rPr>
        <w:t>controlador</w:t>
      </w:r>
      <w:r w:rsidRPr="00C95FF7">
        <w:rPr>
          <w:rFonts w:ascii="Arial Narrow" w:hAnsi="Arial Narrow"/>
          <w:bCs/>
          <w:szCs w:val="24"/>
        </w:rPr>
        <w:t xml:space="preserve"> dirigidas a confirmar las verificaciones administrativas realizadas.</w:t>
      </w:r>
    </w:p>
    <w:p w14:paraId="701BB0A3" w14:textId="77777777" w:rsidR="00345E35" w:rsidRPr="00C95FF7" w:rsidRDefault="00345E35" w:rsidP="00345E35">
      <w:pPr>
        <w:spacing w:after="0" w:line="240" w:lineRule="auto"/>
        <w:rPr>
          <w:rFonts w:ascii="Arial Narrow" w:hAnsi="Arial Narrow"/>
          <w:bCs/>
          <w:szCs w:val="24"/>
        </w:rPr>
      </w:pPr>
    </w:p>
    <w:p w14:paraId="6C40BA1C" w14:textId="744D40AD" w:rsidR="00497A65" w:rsidRPr="00C95FF7" w:rsidRDefault="00497A65" w:rsidP="006445DF">
      <w:pPr>
        <w:pStyle w:val="BodyText3"/>
        <w:spacing w:after="0"/>
        <w:jc w:val="both"/>
        <w:rPr>
          <w:rFonts w:ascii="Arial Narrow" w:hAnsi="Arial Narrow" w:cs="Arial"/>
          <w:bCs/>
          <w:sz w:val="24"/>
          <w:szCs w:val="24"/>
          <w:lang w:val="es-ES"/>
        </w:rPr>
      </w:pPr>
      <w:r w:rsidRPr="00C95FF7">
        <w:rPr>
          <w:rFonts w:ascii="Arial Narrow" w:hAnsi="Arial Narrow" w:cs="Arial"/>
          <w:bCs/>
          <w:sz w:val="24"/>
          <w:szCs w:val="24"/>
          <w:lang w:val="es-ES"/>
        </w:rPr>
        <w:t xml:space="preserve">El </w:t>
      </w:r>
      <w:r w:rsidR="00345E35">
        <w:rPr>
          <w:rFonts w:ascii="Arial Narrow" w:hAnsi="Arial Narrow" w:cs="Arial"/>
          <w:bCs/>
          <w:sz w:val="24"/>
          <w:szCs w:val="24"/>
          <w:lang w:val="es-ES"/>
        </w:rPr>
        <w:t>c</w:t>
      </w:r>
      <w:r w:rsidRPr="00C95FF7">
        <w:rPr>
          <w:rFonts w:ascii="Arial Narrow" w:hAnsi="Arial Narrow" w:cs="Arial"/>
          <w:bCs/>
          <w:sz w:val="24"/>
          <w:szCs w:val="24"/>
          <w:lang w:val="es-ES"/>
        </w:rPr>
        <w:t>ontrolador conservará los registros de cada verificación, en los que indicará el trabajo realizado, la fecha y los resultados de la verificación, así como las medidas adoptadas con respecto a los errores o las irregularidades detectadas.</w:t>
      </w:r>
      <w:r w:rsidR="00C731D2" w:rsidRPr="00C731D2">
        <w:rPr>
          <w:rFonts w:ascii="Arial Narrow" w:eastAsia="Arial" w:hAnsi="Arial Narrow" w:cs="Arial"/>
          <w:color w:val="000000"/>
          <w:sz w:val="24"/>
          <w:szCs w:val="24"/>
          <w:lang w:val="es-ES"/>
        </w:rPr>
        <w:t xml:space="preserve"> </w:t>
      </w:r>
      <w:r w:rsidR="00C731D2" w:rsidRPr="00C731D2">
        <w:rPr>
          <w:rFonts w:ascii="Arial Narrow" w:hAnsi="Arial Narrow" w:cs="Arial"/>
          <w:bCs/>
          <w:sz w:val="24"/>
          <w:szCs w:val="24"/>
          <w:lang w:val="es-ES"/>
        </w:rPr>
        <w:t xml:space="preserve">Los resultados obtenidos de estas verificaciones se reflejarán en un </w:t>
      </w:r>
      <w:r w:rsidR="00C731D2">
        <w:rPr>
          <w:rFonts w:ascii="Arial Narrow" w:hAnsi="Arial Narrow" w:cs="Arial"/>
          <w:bCs/>
          <w:sz w:val="24"/>
          <w:szCs w:val="24"/>
          <w:lang w:val="es-ES"/>
        </w:rPr>
        <w:t>a</w:t>
      </w:r>
      <w:r w:rsidR="00C731D2" w:rsidRPr="00C731D2">
        <w:rPr>
          <w:rFonts w:ascii="Arial Narrow" w:hAnsi="Arial Narrow" w:cs="Arial"/>
          <w:bCs/>
          <w:sz w:val="24"/>
          <w:szCs w:val="24"/>
          <w:lang w:val="es-ES"/>
        </w:rPr>
        <w:t xml:space="preserve">cta </w:t>
      </w:r>
      <w:r w:rsidR="00C731D2">
        <w:rPr>
          <w:rFonts w:ascii="Arial Narrow" w:hAnsi="Arial Narrow" w:cs="Arial"/>
          <w:bCs/>
          <w:sz w:val="24"/>
          <w:szCs w:val="24"/>
          <w:lang w:val="es-ES"/>
        </w:rPr>
        <w:t>de verificación sobre el terreno.</w:t>
      </w:r>
    </w:p>
    <w:p w14:paraId="0BB0DBC6" w14:textId="77777777" w:rsidR="00373E9E" w:rsidRPr="00C95FF7" w:rsidRDefault="00373E9E" w:rsidP="006445DF">
      <w:pPr>
        <w:pStyle w:val="BodyText3"/>
        <w:spacing w:after="0"/>
        <w:jc w:val="both"/>
        <w:rPr>
          <w:rFonts w:ascii="Arial Narrow" w:hAnsi="Arial Narrow" w:cs="Arial"/>
          <w:bCs/>
          <w:sz w:val="24"/>
          <w:szCs w:val="24"/>
          <w:lang w:val="es-ES"/>
        </w:rPr>
      </w:pPr>
    </w:p>
    <w:p w14:paraId="08F2DCB6" w14:textId="7006578C" w:rsidR="008F32A7" w:rsidRDefault="008F32A7" w:rsidP="0070508D">
      <w:pPr>
        <w:pStyle w:val="ListParagraph"/>
        <w:numPr>
          <w:ilvl w:val="0"/>
          <w:numId w:val="32"/>
        </w:numPr>
        <w:spacing w:after="0"/>
        <w:ind w:left="284" w:hanging="284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INFORMES Y CONCLUSIONES DEL CONTROLADOR </w:t>
      </w:r>
    </w:p>
    <w:p w14:paraId="3E597894" w14:textId="77777777" w:rsidR="0070508D" w:rsidRPr="0070508D" w:rsidRDefault="0070508D" w:rsidP="0070508D">
      <w:pPr>
        <w:spacing w:after="0"/>
        <w:rPr>
          <w:rFonts w:ascii="Arial Narrow" w:hAnsi="Arial Narrow"/>
          <w:b/>
          <w:szCs w:val="24"/>
        </w:rPr>
      </w:pPr>
    </w:p>
    <w:p w14:paraId="6809EECF" w14:textId="3834C7BB" w:rsidR="008F32A7" w:rsidRDefault="008F32A7" w:rsidP="006445DF">
      <w:pPr>
        <w:spacing w:after="0"/>
        <w:ind w:left="-6" w:hanging="11"/>
        <w:rPr>
          <w:rFonts w:ascii="Arial Narrow" w:hAnsi="Arial Narrow"/>
          <w:bCs/>
          <w:szCs w:val="24"/>
          <w:u w:val="single"/>
        </w:rPr>
      </w:pPr>
      <w:r w:rsidRPr="00C95FF7">
        <w:rPr>
          <w:rFonts w:ascii="Arial Narrow" w:hAnsi="Arial Narrow"/>
          <w:bCs/>
          <w:szCs w:val="24"/>
        </w:rPr>
        <w:t xml:space="preserve">De acuerdo con el </w:t>
      </w:r>
      <w:r w:rsidR="005E3624">
        <w:rPr>
          <w:rFonts w:ascii="Arial Narrow" w:hAnsi="Arial Narrow"/>
          <w:bCs/>
          <w:szCs w:val="24"/>
        </w:rPr>
        <w:t>m</w:t>
      </w:r>
      <w:r w:rsidRPr="00C95FF7">
        <w:rPr>
          <w:rFonts w:ascii="Arial Narrow" w:hAnsi="Arial Narrow"/>
          <w:bCs/>
          <w:szCs w:val="24"/>
        </w:rPr>
        <w:t xml:space="preserve">anual del </w:t>
      </w:r>
      <w:r w:rsidR="005E3624">
        <w:rPr>
          <w:rFonts w:ascii="Arial Narrow" w:hAnsi="Arial Narrow"/>
          <w:bCs/>
          <w:szCs w:val="24"/>
        </w:rPr>
        <w:t>p</w:t>
      </w:r>
      <w:r w:rsidRPr="00C95FF7">
        <w:rPr>
          <w:rFonts w:ascii="Arial Narrow" w:hAnsi="Arial Narrow"/>
          <w:bCs/>
          <w:szCs w:val="24"/>
        </w:rPr>
        <w:t>rograma</w:t>
      </w:r>
      <w:r w:rsidR="005216E2">
        <w:rPr>
          <w:rFonts w:ascii="Arial Narrow" w:hAnsi="Arial Narrow"/>
          <w:bCs/>
          <w:szCs w:val="24"/>
        </w:rPr>
        <w:t xml:space="preserve"> y</w:t>
      </w:r>
      <w:r w:rsidRPr="00C95FF7">
        <w:rPr>
          <w:rFonts w:ascii="Arial Narrow" w:hAnsi="Arial Narrow"/>
          <w:bCs/>
          <w:szCs w:val="24"/>
        </w:rPr>
        <w:t xml:space="preserve">, </w:t>
      </w:r>
      <w:r w:rsidR="005216E2">
        <w:rPr>
          <w:rFonts w:ascii="Arial Narrow" w:hAnsi="Arial Narrow"/>
          <w:bCs/>
          <w:szCs w:val="24"/>
        </w:rPr>
        <w:t xml:space="preserve">en su caso, </w:t>
      </w:r>
      <w:r w:rsidR="007F62DD">
        <w:rPr>
          <w:rFonts w:ascii="Arial Narrow" w:hAnsi="Arial Narrow"/>
          <w:bCs/>
          <w:szCs w:val="24"/>
        </w:rPr>
        <w:t xml:space="preserve">las instrucciones de la DGFE, </w:t>
      </w:r>
      <w:r w:rsidRPr="00DF7DCA">
        <w:rPr>
          <w:rFonts w:ascii="Arial Narrow" w:hAnsi="Arial Narrow"/>
          <w:bCs/>
          <w:szCs w:val="24"/>
        </w:rPr>
        <w:t xml:space="preserve">el </w:t>
      </w:r>
      <w:r w:rsidR="005E3624" w:rsidRPr="00DF7DCA">
        <w:rPr>
          <w:rFonts w:ascii="Arial Narrow" w:hAnsi="Arial Narrow"/>
          <w:bCs/>
          <w:szCs w:val="24"/>
        </w:rPr>
        <w:t>c</w:t>
      </w:r>
      <w:r w:rsidRPr="00DF7DCA">
        <w:rPr>
          <w:rFonts w:ascii="Arial Narrow" w:hAnsi="Arial Narrow"/>
          <w:bCs/>
          <w:szCs w:val="24"/>
        </w:rPr>
        <w:t>ontrolador emitirá los siguientes documentos:</w:t>
      </w:r>
    </w:p>
    <w:p w14:paraId="2871908C" w14:textId="77777777" w:rsidR="005E3624" w:rsidRPr="00C95FF7" w:rsidRDefault="005E3624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3C883C09" w14:textId="7984924A" w:rsidR="0040159A" w:rsidRPr="005E3624" w:rsidRDefault="005E3624" w:rsidP="005E3624">
      <w:pPr>
        <w:pStyle w:val="ListParagraph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 w:rsidRPr="005E3624">
        <w:rPr>
          <w:rFonts w:ascii="Arial Narrow" w:hAnsi="Arial Narrow"/>
          <w:szCs w:val="24"/>
        </w:rPr>
        <w:t>U</w:t>
      </w:r>
      <w:r>
        <w:rPr>
          <w:rFonts w:ascii="Arial Narrow" w:hAnsi="Arial Narrow"/>
          <w:szCs w:val="24"/>
        </w:rPr>
        <w:t>n i</w:t>
      </w:r>
      <w:r w:rsidR="0040159A" w:rsidRPr="005E3624">
        <w:rPr>
          <w:rFonts w:ascii="Arial Narrow" w:hAnsi="Arial Narrow"/>
          <w:szCs w:val="24"/>
        </w:rPr>
        <w:t>nforme defini</w:t>
      </w:r>
      <w:r w:rsidR="00795B5D">
        <w:rPr>
          <w:rFonts w:ascii="Arial Narrow" w:hAnsi="Arial Narrow"/>
          <w:szCs w:val="24"/>
        </w:rPr>
        <w:t>tivo de verificación de gastos</w:t>
      </w:r>
      <w:r w:rsidR="00795B5D" w:rsidRPr="00CA41F0">
        <w:rPr>
          <w:rFonts w:ascii="Arial Narrow" w:hAnsi="Arial Narrow"/>
          <w:szCs w:val="24"/>
        </w:rPr>
        <w:t>, con la relación de los gastos verificados, así como los rechazados y el motivo de su rechazo, en el que quede constancia del trabajo realizado, la fecha y los resultados.</w:t>
      </w:r>
    </w:p>
    <w:p w14:paraId="5173F811" w14:textId="6BD2920E" w:rsidR="0040159A" w:rsidRPr="005E3624" w:rsidRDefault="005E3624" w:rsidP="005E3624">
      <w:pPr>
        <w:pStyle w:val="ListParagraph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 w:rsidRPr="005E3624">
        <w:rPr>
          <w:rFonts w:ascii="Arial Narrow" w:hAnsi="Arial Narrow"/>
          <w:szCs w:val="24"/>
        </w:rPr>
        <w:t>U</w:t>
      </w:r>
      <w:r w:rsidR="0040159A" w:rsidRPr="005E3624">
        <w:rPr>
          <w:rFonts w:ascii="Arial Narrow" w:hAnsi="Arial Narrow"/>
          <w:szCs w:val="24"/>
        </w:rPr>
        <w:t>n listado de comprobación de los requisitos del artículo 74 del Reglamento (UE) 2021/1060 (</w:t>
      </w:r>
      <w:r w:rsidR="0040159A" w:rsidRPr="005E3624">
        <w:rPr>
          <w:rFonts w:ascii="Arial Narrow" w:hAnsi="Arial Narrow"/>
          <w:i/>
          <w:szCs w:val="24"/>
        </w:rPr>
        <w:t>Check List</w:t>
      </w:r>
      <w:r w:rsidR="0040159A" w:rsidRPr="005E3624">
        <w:rPr>
          <w:rFonts w:ascii="Arial Narrow" w:hAnsi="Arial Narrow"/>
          <w:szCs w:val="24"/>
        </w:rPr>
        <w:t xml:space="preserve">).  </w:t>
      </w:r>
    </w:p>
    <w:p w14:paraId="69007300" w14:textId="75C70213" w:rsidR="0040159A" w:rsidRPr="005E3624" w:rsidRDefault="005E3624" w:rsidP="005E3624">
      <w:pPr>
        <w:pStyle w:val="ListParagraph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U</w:t>
      </w:r>
      <w:r w:rsidR="0040159A" w:rsidRPr="005E3624">
        <w:rPr>
          <w:rFonts w:ascii="Arial Narrow" w:hAnsi="Arial Narrow"/>
          <w:szCs w:val="24"/>
        </w:rPr>
        <w:t>n certificado de control.</w:t>
      </w:r>
    </w:p>
    <w:p w14:paraId="5148A423" w14:textId="5F4BA49A" w:rsidR="0040159A" w:rsidRPr="005E3624" w:rsidRDefault="005E3624" w:rsidP="005E3624">
      <w:pPr>
        <w:pStyle w:val="ListParagraph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E</w:t>
      </w:r>
      <w:r w:rsidR="0040159A" w:rsidRPr="005E3624">
        <w:rPr>
          <w:rFonts w:ascii="Arial Narrow" w:hAnsi="Arial Narrow"/>
          <w:szCs w:val="24"/>
        </w:rPr>
        <w:t>n su caso, informe sobre el fraude potencial o confirmado.</w:t>
      </w:r>
    </w:p>
    <w:p w14:paraId="47D9F307" w14:textId="77777777" w:rsidR="005E3624" w:rsidRDefault="005E3624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6A464729" w14:textId="0B616141" w:rsidR="008F32A7" w:rsidRDefault="008F32A7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</w:t>
      </w:r>
      <w:r w:rsidR="00214B62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>ontrolador indicará en estos documentos las conclusiones sobre las verificaciones realizadas, así como el “coste total declarado por el beneficiario”, y el total de los “gastos subvencionables verificados y</w:t>
      </w:r>
      <w:r w:rsidR="00BF72FB">
        <w:rPr>
          <w:rFonts w:ascii="Arial Narrow" w:hAnsi="Arial Narrow"/>
          <w:bCs/>
          <w:szCs w:val="24"/>
        </w:rPr>
        <w:t xml:space="preserve"> aceptados”. Los gastos que el c</w:t>
      </w:r>
      <w:r w:rsidRPr="00C95FF7">
        <w:rPr>
          <w:rFonts w:ascii="Arial Narrow" w:hAnsi="Arial Narrow"/>
          <w:bCs/>
          <w:szCs w:val="24"/>
        </w:rPr>
        <w:t>ontrolador haya encontrado no elegibles o irregulares serán retirados de la declaración, indicándose el motivo de su retirada.</w:t>
      </w:r>
    </w:p>
    <w:p w14:paraId="31DCA4A6" w14:textId="56C65D10" w:rsidR="00DC4509" w:rsidRDefault="00DC4509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12ED2594" w14:textId="75DD5B87" w:rsidR="00DC4509" w:rsidRDefault="00DC4509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480D309F" w14:textId="77777777" w:rsidR="00DC4509" w:rsidRDefault="00DC4509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5063CADC" w14:textId="56600917" w:rsidR="00214B62" w:rsidRDefault="00214B62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00B53E94" w14:textId="75DCD6D9" w:rsidR="008F32A7" w:rsidRDefault="008F32A7" w:rsidP="00214B62">
      <w:pPr>
        <w:numPr>
          <w:ilvl w:val="0"/>
          <w:numId w:val="32"/>
        </w:numPr>
        <w:spacing w:after="0"/>
        <w:ind w:left="284" w:hanging="284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lastRenderedPageBreak/>
        <w:t>RESPONSABILIDAD DEL CONTROLADOR EN LA VERIFICACIÓN DE GASTOS</w:t>
      </w:r>
    </w:p>
    <w:p w14:paraId="342B42A9" w14:textId="77777777" w:rsidR="00214B62" w:rsidRPr="00C95FF7" w:rsidRDefault="00214B62" w:rsidP="00214B62">
      <w:pPr>
        <w:spacing w:after="0"/>
        <w:rPr>
          <w:rFonts w:ascii="Arial Narrow" w:hAnsi="Arial Narrow"/>
          <w:b/>
          <w:szCs w:val="24"/>
        </w:rPr>
      </w:pPr>
    </w:p>
    <w:p w14:paraId="023E1859" w14:textId="77777777" w:rsidR="009F03BA" w:rsidRPr="00C95FF7" w:rsidRDefault="009F03BA" w:rsidP="009F03BA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>En virtud del artículo 46.9</w:t>
      </w:r>
      <w:r>
        <w:rPr>
          <w:rFonts w:ascii="Arial Narrow" w:hAnsi="Arial Narrow"/>
          <w:szCs w:val="24"/>
          <w:lang w:val="es-ES_tradnl"/>
        </w:rPr>
        <w:t xml:space="preserve"> del Reglamento </w:t>
      </w:r>
      <w:r w:rsidRPr="009F03BA">
        <w:rPr>
          <w:rFonts w:ascii="Arial Narrow" w:hAnsi="Arial Narrow"/>
          <w:bCs/>
          <w:iCs/>
          <w:szCs w:val="24"/>
          <w:lang w:val="es-ES_tradnl"/>
        </w:rPr>
        <w:t xml:space="preserve">(UE) nº </w:t>
      </w:r>
      <w:r>
        <w:rPr>
          <w:rFonts w:ascii="Arial Narrow" w:hAnsi="Arial Narrow"/>
          <w:szCs w:val="24"/>
          <w:lang w:val="es-ES_tradnl"/>
        </w:rPr>
        <w:t>2021/1059</w:t>
      </w:r>
      <w:r w:rsidRPr="00C95FF7">
        <w:rPr>
          <w:rFonts w:ascii="Arial Narrow" w:hAnsi="Arial Narrow"/>
          <w:szCs w:val="24"/>
          <w:lang w:val="es-ES_tradnl"/>
        </w:rPr>
        <w:t xml:space="preserve">, el </w:t>
      </w:r>
      <w:r>
        <w:rPr>
          <w:rFonts w:ascii="Arial Narrow" w:hAnsi="Arial Narrow"/>
          <w:szCs w:val="24"/>
          <w:lang w:val="es-ES_tradnl"/>
        </w:rPr>
        <w:t>c</w:t>
      </w:r>
      <w:r w:rsidRPr="00C95FF7">
        <w:rPr>
          <w:rFonts w:ascii="Arial Narrow" w:hAnsi="Arial Narrow"/>
          <w:szCs w:val="24"/>
          <w:lang w:val="es-ES_tradnl"/>
        </w:rPr>
        <w:t>ontrolador deberá estar inscrito en el ROAC y</w:t>
      </w:r>
      <w:r>
        <w:rPr>
          <w:rFonts w:ascii="Arial Narrow" w:hAnsi="Arial Narrow"/>
          <w:szCs w:val="24"/>
          <w:lang w:val="es-ES_tradnl"/>
        </w:rPr>
        <w:t xml:space="preserve">, </w:t>
      </w:r>
      <w:r w:rsidRPr="00C95FF7">
        <w:rPr>
          <w:rFonts w:ascii="Arial Narrow" w:hAnsi="Arial Narrow"/>
          <w:szCs w:val="24"/>
          <w:lang w:val="es-ES_tradnl"/>
        </w:rPr>
        <w:t xml:space="preserve">en el ejercicio de sus funciones, es responsable de realizar su trabajo de acuerdo a las normativas </w:t>
      </w:r>
      <w:r>
        <w:rPr>
          <w:rFonts w:ascii="Arial Narrow" w:hAnsi="Arial Narrow"/>
          <w:szCs w:val="24"/>
          <w:lang w:val="es-ES_tradnl"/>
        </w:rPr>
        <w:t>de la UE</w:t>
      </w:r>
      <w:r w:rsidRPr="00C95FF7">
        <w:rPr>
          <w:rFonts w:ascii="Arial Narrow" w:hAnsi="Arial Narrow"/>
          <w:szCs w:val="24"/>
          <w:lang w:val="es-ES_tradnl"/>
        </w:rPr>
        <w:t xml:space="preserve"> y nacionales vigentes. Como resultado de su trabajo de verificación, debe asegurarse de la exactitud y elegibilidad de los gastos declarados.</w:t>
      </w:r>
    </w:p>
    <w:p w14:paraId="2338CDB9" w14:textId="77777777" w:rsidR="009F03BA" w:rsidRPr="00C95FF7" w:rsidRDefault="009F03BA" w:rsidP="009F03BA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14:paraId="442E594E" w14:textId="7205CAD0" w:rsidR="008F32A7" w:rsidRDefault="008F32A7" w:rsidP="006445DF">
      <w:pPr>
        <w:spacing w:after="0"/>
        <w:ind w:left="-6" w:hanging="11"/>
        <w:rPr>
          <w:rFonts w:ascii="Arial Narrow" w:hAnsi="Arial Narrow"/>
          <w:b/>
          <w:bCs/>
          <w:iCs/>
          <w:szCs w:val="24"/>
          <w:lang w:val="es-ES_tradnl"/>
        </w:rPr>
      </w:pP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Según el artículo 46.6 del Reglamento (UE) nº 2021/1059, cada Estado </w:t>
      </w:r>
      <w:r w:rsidRPr="00C95FF7">
        <w:rPr>
          <w:rFonts w:ascii="Arial Narrow" w:hAnsi="Arial Narrow"/>
          <w:bCs/>
          <w:szCs w:val="24"/>
        </w:rPr>
        <w:t>miembro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garantizará que el gasto de un beneficiario pueda ser comprobado en un plazo de </w:t>
      </w:r>
      <w:r w:rsidRPr="00C95FF7">
        <w:rPr>
          <w:rFonts w:ascii="Arial Narrow" w:hAnsi="Arial Narrow"/>
          <w:b/>
          <w:bCs/>
          <w:iCs/>
          <w:szCs w:val="24"/>
          <w:lang w:val="es-ES_tradnl"/>
        </w:rPr>
        <w:t>tres meses.</w:t>
      </w:r>
    </w:p>
    <w:p w14:paraId="091A7656" w14:textId="77777777" w:rsidR="009F03BA" w:rsidRPr="00C95FF7" w:rsidRDefault="009F03BA" w:rsidP="006445DF">
      <w:pPr>
        <w:spacing w:after="0"/>
        <w:ind w:left="-6" w:hanging="11"/>
        <w:rPr>
          <w:rFonts w:ascii="Arial Narrow" w:hAnsi="Arial Narrow"/>
          <w:bCs/>
          <w:iCs/>
          <w:szCs w:val="24"/>
          <w:lang w:val="es-ES_tradnl"/>
        </w:rPr>
      </w:pPr>
    </w:p>
    <w:p w14:paraId="5997F21B" w14:textId="3D688E1F" w:rsidR="00062BEA" w:rsidRPr="00C95FF7" w:rsidRDefault="008F32A7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iCs/>
          <w:szCs w:val="24"/>
          <w:lang w:val="es-ES_tradnl"/>
        </w:rPr>
        <w:t>Para que este plazo pueda cumplirse</w:t>
      </w:r>
      <w:r w:rsidR="009F03BA">
        <w:rPr>
          <w:rFonts w:ascii="Arial Narrow" w:hAnsi="Arial Narrow"/>
          <w:bCs/>
          <w:iCs/>
          <w:szCs w:val="24"/>
          <w:lang w:val="es-ES_tradnl"/>
        </w:rPr>
        <w:t>,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el </w:t>
      </w:r>
      <w:r w:rsidR="009F03BA">
        <w:rPr>
          <w:rFonts w:ascii="Arial Narrow" w:hAnsi="Arial Narrow"/>
          <w:bCs/>
          <w:iCs/>
          <w:szCs w:val="24"/>
          <w:lang w:val="es-ES_tradnl"/>
        </w:rPr>
        <w:t>co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ntrolador, teniendo </w:t>
      </w:r>
      <w:r w:rsidR="009F03BA">
        <w:rPr>
          <w:rFonts w:ascii="Arial Narrow" w:hAnsi="Arial Narrow"/>
          <w:bCs/>
          <w:iCs/>
          <w:szCs w:val="24"/>
          <w:lang w:val="es-ES_tradnl"/>
        </w:rPr>
        <w:t>los calendarios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establecido</w:t>
      </w:r>
      <w:r w:rsidR="009F03BA">
        <w:rPr>
          <w:rFonts w:ascii="Arial Narrow" w:hAnsi="Arial Narrow"/>
          <w:bCs/>
          <w:iCs/>
          <w:szCs w:val="24"/>
          <w:lang w:val="es-ES_tradnl"/>
        </w:rPr>
        <w:t>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="009F03BA">
        <w:rPr>
          <w:rFonts w:ascii="Arial Narrow" w:hAnsi="Arial Narrow"/>
          <w:bCs/>
          <w:iCs/>
          <w:szCs w:val="24"/>
          <w:lang w:val="es-ES_tradnl"/>
        </w:rPr>
        <w:t>por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el </w:t>
      </w:r>
      <w:r w:rsidR="009F03BA">
        <w:rPr>
          <w:rFonts w:ascii="Arial Narrow" w:hAnsi="Arial Narrow"/>
          <w:bCs/>
          <w:iCs/>
          <w:szCs w:val="24"/>
          <w:lang w:val="es-ES_tradnl"/>
        </w:rPr>
        <w:t>p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rograma, deberá asegurar que los trabajos para la verificación de los gastos se llevarán a cabo en un plazo máximo de </w:t>
      </w:r>
      <w:r w:rsidR="0068725C">
        <w:rPr>
          <w:rFonts w:ascii="Arial Narrow" w:hAnsi="Arial Narrow"/>
          <w:b/>
          <w:bCs/>
          <w:iCs/>
          <w:szCs w:val="24"/>
          <w:lang w:val="es-ES_tradnl"/>
        </w:rPr>
        <w:t>20 días hábiles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desde que son presentados por el beneficiario.</w:t>
      </w:r>
      <w:r w:rsidR="0068725C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="00062BEA" w:rsidRPr="00C95FF7">
        <w:rPr>
          <w:rFonts w:ascii="Arial Narrow" w:hAnsi="Arial Narrow"/>
          <w:bCs/>
          <w:szCs w:val="24"/>
        </w:rPr>
        <w:t xml:space="preserve">En el caso de necesidad de aclaraciones o documentación adicional, el beneficiario dispondrá de un plazo no superior a </w:t>
      </w:r>
      <w:r w:rsidR="00062BEA" w:rsidRPr="0068725C">
        <w:rPr>
          <w:rFonts w:ascii="Arial Narrow" w:hAnsi="Arial Narrow"/>
          <w:b/>
          <w:bCs/>
          <w:szCs w:val="24"/>
        </w:rPr>
        <w:t>10 días</w:t>
      </w:r>
      <w:r w:rsidR="00BF048C" w:rsidRPr="0068725C">
        <w:rPr>
          <w:rFonts w:ascii="Arial Narrow" w:hAnsi="Arial Narrow"/>
          <w:b/>
          <w:bCs/>
          <w:szCs w:val="24"/>
        </w:rPr>
        <w:t xml:space="preserve"> </w:t>
      </w:r>
      <w:r w:rsidR="0068725C" w:rsidRPr="0068725C">
        <w:rPr>
          <w:rFonts w:ascii="Arial Narrow" w:hAnsi="Arial Narrow"/>
          <w:b/>
          <w:bCs/>
          <w:szCs w:val="24"/>
        </w:rPr>
        <w:t>hábiles</w:t>
      </w:r>
      <w:r w:rsidR="00062BEA" w:rsidRPr="0068725C">
        <w:rPr>
          <w:rFonts w:ascii="Arial Narrow" w:hAnsi="Arial Narrow"/>
          <w:bCs/>
          <w:szCs w:val="24"/>
        </w:rPr>
        <w:t xml:space="preserve"> para</w:t>
      </w:r>
      <w:r w:rsidR="00062BEA" w:rsidRPr="00C95FF7">
        <w:rPr>
          <w:rFonts w:ascii="Arial Narrow" w:hAnsi="Arial Narrow"/>
          <w:bCs/>
          <w:szCs w:val="24"/>
        </w:rPr>
        <w:t xml:space="preserve"> su justificación; transcurrido el mismo, se adoptará la versión definitiva del informe de verificación.</w:t>
      </w:r>
    </w:p>
    <w:p w14:paraId="352FDAF6" w14:textId="77777777" w:rsidR="00062BEA" w:rsidRPr="00C95FF7" w:rsidRDefault="00062BEA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63B958F4" w14:textId="66470957" w:rsidR="008F32A7" w:rsidRPr="00C95FF7" w:rsidRDefault="008F32A7" w:rsidP="006445DF">
      <w:pPr>
        <w:spacing w:after="0"/>
        <w:ind w:left="-6" w:hanging="11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La </w:t>
      </w:r>
      <w:r w:rsidR="0068725C">
        <w:rPr>
          <w:rFonts w:ascii="Arial Narrow" w:hAnsi="Arial Narrow"/>
          <w:bCs/>
          <w:iCs/>
          <w:szCs w:val="24"/>
          <w:lang w:val="es-ES_tradnl"/>
        </w:rPr>
        <w:t>Dirección General de Fondos Europeos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tiene que validar estos gastos en un plazo de </w:t>
      </w:r>
      <w:r w:rsidR="0068725C">
        <w:rPr>
          <w:rFonts w:ascii="Arial Narrow" w:hAnsi="Arial Narrow"/>
          <w:b/>
          <w:bCs/>
          <w:iCs/>
          <w:szCs w:val="24"/>
          <w:lang w:val="es-ES_tradnl"/>
        </w:rPr>
        <w:t>30 días hábiles</w:t>
      </w:r>
      <w:r w:rsidR="00BF048C" w:rsidRPr="00C95FF7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Pr="00C95FF7">
        <w:rPr>
          <w:rFonts w:ascii="Arial Narrow" w:hAnsi="Arial Narrow"/>
          <w:bCs/>
          <w:iCs/>
          <w:szCs w:val="24"/>
          <w:lang w:val="es-ES_tradnl"/>
        </w:rPr>
        <w:t>con un control de consistencia y conformidad.</w:t>
      </w:r>
      <w:r w:rsidR="0068725C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="0068725C">
        <w:rPr>
          <w:rFonts w:ascii="Arial Narrow" w:hAnsi="Arial Narrow"/>
          <w:bCs/>
          <w:iCs/>
          <w:szCs w:val="24"/>
        </w:rPr>
        <w:t>P</w:t>
      </w:r>
      <w:r w:rsidR="0068725C" w:rsidRPr="0068725C">
        <w:rPr>
          <w:rFonts w:ascii="Arial Narrow" w:hAnsi="Arial Narrow"/>
          <w:bCs/>
          <w:iCs/>
          <w:szCs w:val="24"/>
        </w:rPr>
        <w:t xml:space="preserve">revio a la validación de los gastos, la DGFE podrá requerir al beneficiario aclaraciones o justificación documental al respecto, si lo estima necesario. El beneficiario dispondrá de un plazo de </w:t>
      </w:r>
      <w:r w:rsidR="0068725C">
        <w:rPr>
          <w:rFonts w:ascii="Arial Narrow" w:hAnsi="Arial Narrow"/>
          <w:b/>
          <w:bCs/>
          <w:iCs/>
          <w:szCs w:val="24"/>
        </w:rPr>
        <w:t>10</w:t>
      </w:r>
      <w:r w:rsidR="0068725C" w:rsidRPr="0068725C">
        <w:rPr>
          <w:rFonts w:ascii="Arial Narrow" w:hAnsi="Arial Narrow"/>
          <w:b/>
          <w:bCs/>
          <w:iCs/>
          <w:szCs w:val="24"/>
        </w:rPr>
        <w:t xml:space="preserve"> días hábiles</w:t>
      </w:r>
      <w:r w:rsidR="0068725C" w:rsidRPr="0068725C">
        <w:rPr>
          <w:rFonts w:ascii="Arial Narrow" w:hAnsi="Arial Narrow"/>
          <w:bCs/>
          <w:iCs/>
          <w:szCs w:val="24"/>
        </w:rPr>
        <w:t xml:space="preserve"> para su atención, interrumpiéndose el plazo para la validación</w:t>
      </w:r>
      <w:r w:rsidRPr="0068725C">
        <w:rPr>
          <w:rFonts w:ascii="Arial Narrow" w:hAnsi="Arial Narrow"/>
          <w:szCs w:val="24"/>
        </w:rPr>
        <w:t>.</w:t>
      </w:r>
    </w:p>
    <w:p w14:paraId="57E3190A" w14:textId="77777777" w:rsidR="008F32A7" w:rsidRPr="00C95FF7" w:rsidRDefault="008F32A7" w:rsidP="006445DF">
      <w:pPr>
        <w:spacing w:after="0"/>
        <w:ind w:left="-6" w:hanging="11"/>
        <w:rPr>
          <w:rFonts w:ascii="Arial Narrow" w:hAnsi="Arial Narrow"/>
          <w:szCs w:val="24"/>
        </w:rPr>
      </w:pPr>
    </w:p>
    <w:p w14:paraId="3E446A9D" w14:textId="03CEE588" w:rsidR="008F32A7" w:rsidRPr="00C95FF7" w:rsidRDefault="008F32A7" w:rsidP="006445DF">
      <w:pPr>
        <w:spacing w:after="0"/>
        <w:ind w:left="-6" w:hanging="11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La </w:t>
      </w:r>
      <w:r w:rsidR="0068725C">
        <w:rPr>
          <w:rFonts w:ascii="Arial Narrow" w:hAnsi="Arial Narrow"/>
          <w:szCs w:val="24"/>
        </w:rPr>
        <w:t>DGFE</w:t>
      </w:r>
      <w:r w:rsidRPr="00C95FF7">
        <w:rPr>
          <w:rFonts w:ascii="Arial Narrow" w:hAnsi="Arial Narrow"/>
          <w:szCs w:val="24"/>
        </w:rPr>
        <w:t xml:space="preserve"> comprobará el adecuado funcionamiento de los sistemas de control, pudiendo realizar supervisiones periódicas o de manera expresa, si se observan deficiencias en las verificaciones. Si procediera, la </w:t>
      </w:r>
      <w:r w:rsidR="004C21FF" w:rsidRPr="00C95FF7">
        <w:rPr>
          <w:rFonts w:ascii="Arial Narrow" w:hAnsi="Arial Narrow"/>
          <w:szCs w:val="24"/>
        </w:rPr>
        <w:t xml:space="preserve">DGFE </w:t>
      </w:r>
      <w:r w:rsidRPr="00C95FF7">
        <w:rPr>
          <w:rFonts w:ascii="Arial Narrow" w:hAnsi="Arial Narrow"/>
          <w:szCs w:val="24"/>
        </w:rPr>
        <w:t xml:space="preserve">podrá revisar y/o revocar la designación del </w:t>
      </w:r>
      <w:r w:rsidR="0068725C">
        <w:rPr>
          <w:rFonts w:ascii="Arial Narrow" w:hAnsi="Arial Narrow"/>
          <w:szCs w:val="24"/>
        </w:rPr>
        <w:t>c</w:t>
      </w:r>
      <w:r w:rsidRPr="00C95FF7">
        <w:rPr>
          <w:rFonts w:ascii="Arial Narrow" w:hAnsi="Arial Narrow"/>
          <w:szCs w:val="24"/>
        </w:rPr>
        <w:t>ontrolador.</w:t>
      </w:r>
    </w:p>
    <w:p w14:paraId="61BAE040" w14:textId="77777777" w:rsidR="008F32A7" w:rsidRPr="00C95FF7" w:rsidRDefault="008F32A7" w:rsidP="006445DF">
      <w:pPr>
        <w:spacing w:after="0"/>
        <w:ind w:left="-6" w:hanging="11"/>
        <w:rPr>
          <w:rFonts w:ascii="Arial Narrow" w:hAnsi="Arial Narrow"/>
          <w:szCs w:val="24"/>
        </w:rPr>
      </w:pPr>
    </w:p>
    <w:p w14:paraId="7786D973" w14:textId="771FEB13" w:rsidR="009D1AD0" w:rsidRPr="00C95FF7" w:rsidRDefault="009D1AD0" w:rsidP="00DC4509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sectPr w:rsidR="009D1AD0" w:rsidRPr="00C95FF7" w:rsidSect="00DC45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6" w:right="1550" w:bottom="470" w:left="1702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5775" w14:textId="77777777" w:rsidR="00FC2028" w:rsidRDefault="00FC2028">
      <w:pPr>
        <w:spacing w:after="0" w:line="240" w:lineRule="auto"/>
      </w:pPr>
      <w:r>
        <w:separator/>
      </w:r>
    </w:p>
  </w:endnote>
  <w:endnote w:type="continuationSeparator" w:id="0">
    <w:p w14:paraId="275776A7" w14:textId="77777777" w:rsidR="00FC2028" w:rsidRDefault="00FC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77971997" w:rsidR="00FC2028" w:rsidRDefault="00FC20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509">
          <w:rPr>
            <w:noProof/>
          </w:rPr>
          <w:t>6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719598A1" w:rsidR="00FC2028" w:rsidRDefault="00FC20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145">
          <w:rPr>
            <w:noProof/>
          </w:rPr>
          <w:t>1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5CB7" w14:textId="77777777" w:rsidR="00FC2028" w:rsidRDefault="00FC2028">
      <w:pPr>
        <w:spacing w:after="0" w:line="240" w:lineRule="auto"/>
      </w:pPr>
      <w:r>
        <w:separator/>
      </w:r>
    </w:p>
  </w:footnote>
  <w:footnote w:type="continuationSeparator" w:id="0">
    <w:p w14:paraId="49C5E6AE" w14:textId="77777777" w:rsidR="00FC2028" w:rsidRDefault="00FC2028">
      <w:pPr>
        <w:spacing w:after="0" w:line="240" w:lineRule="auto"/>
      </w:pPr>
      <w:r>
        <w:continuationSeparator/>
      </w:r>
    </w:p>
  </w:footnote>
  <w:footnote w:id="1">
    <w:p w14:paraId="766EC441" w14:textId="5B8FD2DC" w:rsidR="00FC2028" w:rsidRDefault="00FC2028">
      <w:pPr>
        <w:pStyle w:val="FootnoteText"/>
      </w:pPr>
      <w:r>
        <w:rPr>
          <w:rStyle w:val="FootnoteReference"/>
        </w:rPr>
        <w:footnoteRef/>
      </w:r>
      <w:r>
        <w:t xml:space="preserve"> No es de aplicación a los controladores internos</w:t>
      </w:r>
    </w:p>
  </w:footnote>
  <w:footnote w:id="2">
    <w:p w14:paraId="6283D1BB" w14:textId="77777777" w:rsidR="00FC2028" w:rsidRDefault="00FC2028" w:rsidP="00290E3D">
      <w:pPr>
        <w:pStyle w:val="FootnoteText"/>
      </w:pPr>
      <w:r>
        <w:rPr>
          <w:rStyle w:val="FootnoteReference"/>
        </w:rPr>
        <w:footnoteRef/>
      </w:r>
      <w:r>
        <w:t xml:space="preserve"> Estos gastos se pueden declarar como coste simplificado o costes reales según el</w:t>
      </w:r>
      <w:r w:rsidRPr="00997415">
        <w:t xml:space="preserve"> </w:t>
      </w:r>
      <w:r>
        <w:t>m</w:t>
      </w:r>
      <w:r w:rsidRPr="00997415">
        <w:t>anual</w:t>
      </w:r>
      <w:r>
        <w:t xml:space="preserve"> del programa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0018" w14:textId="3B510695" w:rsidR="00FC2028" w:rsidRDefault="004E015F">
    <w:pPr>
      <w:spacing w:after="0" w:line="259" w:lineRule="auto"/>
      <w:ind w:left="566" w:firstLine="0"/>
      <w:jc w:val="left"/>
    </w:pPr>
    <w:r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03648" behindDoc="0" locked="0" layoutInCell="1" allowOverlap="1" wp14:anchorId="60DFAC06" wp14:editId="12453F7C">
          <wp:simplePos x="0" y="0"/>
          <wp:positionH relativeFrom="margin">
            <wp:posOffset>-266700</wp:posOffset>
          </wp:positionH>
          <wp:positionV relativeFrom="margin">
            <wp:posOffset>-788670</wp:posOffset>
          </wp:positionV>
          <wp:extent cx="3381375" cy="592455"/>
          <wp:effectExtent l="0" t="0" r="9525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45917480">
          <wp:simplePos x="0" y="0"/>
          <wp:positionH relativeFrom="margin">
            <wp:posOffset>3343275</wp:posOffset>
          </wp:positionH>
          <wp:positionV relativeFrom="margin">
            <wp:posOffset>-693420</wp:posOffset>
          </wp:positionV>
          <wp:extent cx="3152775" cy="514350"/>
          <wp:effectExtent l="0" t="0" r="9525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E88F" w14:textId="77777777" w:rsidR="00C13145" w:rsidRDefault="00DC4509" w:rsidP="00C13145">
    <w:pPr>
      <w:spacing w:after="0" w:line="259" w:lineRule="auto"/>
      <w:ind w:left="0" w:firstLine="0"/>
      <w:jc w:val="left"/>
      <w:rPr>
        <w:noProof/>
      </w:rPr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6226647B" wp14:editId="617770D9">
          <wp:simplePos x="0" y="0"/>
          <wp:positionH relativeFrom="page">
            <wp:posOffset>4035704</wp:posOffset>
          </wp:positionH>
          <wp:positionV relativeFrom="topMargin">
            <wp:posOffset>372567</wp:posOffset>
          </wp:positionV>
          <wp:extent cx="3152775" cy="514350"/>
          <wp:effectExtent l="0" t="0" r="952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5D123A" w14:textId="523DB44E" w:rsidR="00FC2028" w:rsidRDefault="00C13145" w:rsidP="00C13145">
    <w:pPr>
      <w:spacing w:after="0" w:line="259" w:lineRule="auto"/>
      <w:ind w:left="0" w:firstLine="0"/>
      <w:jc w:val="left"/>
    </w:pPr>
    <w:r>
      <w:rPr>
        <w:noProof/>
      </w:rPr>
      <w:drawing>
        <wp:inline distT="0" distB="0" distL="0" distR="0" wp14:anchorId="4C878CC4" wp14:editId="07301CEA">
          <wp:extent cx="2801620" cy="556895"/>
          <wp:effectExtent l="0" t="0" r="0" b="0"/>
          <wp:docPr id="1" name="Imagen 1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Bullet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53940">
    <w:abstractNumId w:val="20"/>
  </w:num>
  <w:num w:numId="2" w16cid:durableId="867182222">
    <w:abstractNumId w:val="92"/>
  </w:num>
  <w:num w:numId="3" w16cid:durableId="186792985">
    <w:abstractNumId w:val="24"/>
  </w:num>
  <w:num w:numId="4" w16cid:durableId="671102119">
    <w:abstractNumId w:val="82"/>
  </w:num>
  <w:num w:numId="5" w16cid:durableId="1837695329">
    <w:abstractNumId w:val="2"/>
  </w:num>
  <w:num w:numId="6" w16cid:durableId="644315432">
    <w:abstractNumId w:val="41"/>
  </w:num>
  <w:num w:numId="7" w16cid:durableId="1758864046">
    <w:abstractNumId w:val="39"/>
  </w:num>
  <w:num w:numId="8" w16cid:durableId="2066902605">
    <w:abstractNumId w:val="64"/>
  </w:num>
  <w:num w:numId="9" w16cid:durableId="1139808778">
    <w:abstractNumId w:val="84"/>
  </w:num>
  <w:num w:numId="10" w16cid:durableId="1239170903">
    <w:abstractNumId w:val="49"/>
  </w:num>
  <w:num w:numId="11" w16cid:durableId="1129594901">
    <w:abstractNumId w:val="14"/>
  </w:num>
  <w:num w:numId="12" w16cid:durableId="1035538827">
    <w:abstractNumId w:val="15"/>
  </w:num>
  <w:num w:numId="13" w16cid:durableId="1900288175">
    <w:abstractNumId w:val="5"/>
  </w:num>
  <w:num w:numId="14" w16cid:durableId="1864320713">
    <w:abstractNumId w:val="48"/>
  </w:num>
  <w:num w:numId="15" w16cid:durableId="1920169634">
    <w:abstractNumId w:val="63"/>
  </w:num>
  <w:num w:numId="16" w16cid:durableId="470438461">
    <w:abstractNumId w:val="58"/>
  </w:num>
  <w:num w:numId="17" w16cid:durableId="2089647642">
    <w:abstractNumId w:val="27"/>
  </w:num>
  <w:num w:numId="18" w16cid:durableId="894513411">
    <w:abstractNumId w:val="19"/>
  </w:num>
  <w:num w:numId="19" w16cid:durableId="1850096106">
    <w:abstractNumId w:val="54"/>
  </w:num>
  <w:num w:numId="20" w16cid:durableId="336276867">
    <w:abstractNumId w:val="57"/>
  </w:num>
  <w:num w:numId="21" w16cid:durableId="1160467859">
    <w:abstractNumId w:val="6"/>
  </w:num>
  <w:num w:numId="22" w16cid:durableId="492523797">
    <w:abstractNumId w:val="59"/>
  </w:num>
  <w:num w:numId="23" w16cid:durableId="274287251">
    <w:abstractNumId w:val="81"/>
  </w:num>
  <w:num w:numId="24" w16cid:durableId="1724481467">
    <w:abstractNumId w:val="89"/>
  </w:num>
  <w:num w:numId="25" w16cid:durableId="478155493">
    <w:abstractNumId w:val="26"/>
  </w:num>
  <w:num w:numId="26" w16cid:durableId="918246389">
    <w:abstractNumId w:val="85"/>
  </w:num>
  <w:num w:numId="27" w16cid:durableId="1520579293">
    <w:abstractNumId w:val="93"/>
  </w:num>
  <w:num w:numId="28" w16cid:durableId="2030451832">
    <w:abstractNumId w:val="32"/>
  </w:num>
  <w:num w:numId="29" w16cid:durableId="378360313">
    <w:abstractNumId w:val="37"/>
  </w:num>
  <w:num w:numId="30" w16cid:durableId="1946880801">
    <w:abstractNumId w:val="78"/>
  </w:num>
  <w:num w:numId="31" w16cid:durableId="1757360388">
    <w:abstractNumId w:val="34"/>
  </w:num>
  <w:num w:numId="32" w16cid:durableId="2004161480">
    <w:abstractNumId w:val="43"/>
  </w:num>
  <w:num w:numId="33" w16cid:durableId="453837133">
    <w:abstractNumId w:val="83"/>
  </w:num>
  <w:num w:numId="34" w16cid:durableId="1608587290">
    <w:abstractNumId w:val="29"/>
  </w:num>
  <w:num w:numId="35" w16cid:durableId="1070079020">
    <w:abstractNumId w:val="16"/>
  </w:num>
  <w:num w:numId="36" w16cid:durableId="1376663527">
    <w:abstractNumId w:val="69"/>
  </w:num>
  <w:num w:numId="37" w16cid:durableId="2004699799">
    <w:abstractNumId w:val="86"/>
  </w:num>
  <w:num w:numId="38" w16cid:durableId="1368143729">
    <w:abstractNumId w:val="36"/>
  </w:num>
  <w:num w:numId="39" w16cid:durableId="161093237">
    <w:abstractNumId w:val="46"/>
  </w:num>
  <w:num w:numId="40" w16cid:durableId="1102190240">
    <w:abstractNumId w:val="3"/>
  </w:num>
  <w:num w:numId="41" w16cid:durableId="557742138">
    <w:abstractNumId w:val="8"/>
  </w:num>
  <w:num w:numId="42" w16cid:durableId="308091698">
    <w:abstractNumId w:val="99"/>
  </w:num>
  <w:num w:numId="43" w16cid:durableId="1048990034">
    <w:abstractNumId w:val="18"/>
  </w:num>
  <w:num w:numId="44" w16cid:durableId="1289121225">
    <w:abstractNumId w:val="88"/>
  </w:num>
  <w:num w:numId="45" w16cid:durableId="1409032131">
    <w:abstractNumId w:val="33"/>
  </w:num>
  <w:num w:numId="46" w16cid:durableId="1793210482">
    <w:abstractNumId w:val="17"/>
  </w:num>
  <w:num w:numId="47" w16cid:durableId="1596278303">
    <w:abstractNumId w:val="9"/>
  </w:num>
  <w:num w:numId="48" w16cid:durableId="278924538">
    <w:abstractNumId w:val="67"/>
  </w:num>
  <w:num w:numId="49" w16cid:durableId="920139135">
    <w:abstractNumId w:val="21"/>
  </w:num>
  <w:num w:numId="50" w16cid:durableId="1250655179">
    <w:abstractNumId w:val="40"/>
  </w:num>
  <w:num w:numId="51" w16cid:durableId="391123112">
    <w:abstractNumId w:val="94"/>
  </w:num>
  <w:num w:numId="52" w16cid:durableId="825247165">
    <w:abstractNumId w:val="68"/>
  </w:num>
  <w:num w:numId="53" w16cid:durableId="2024938980">
    <w:abstractNumId w:val="72"/>
  </w:num>
  <w:num w:numId="54" w16cid:durableId="1241677505">
    <w:abstractNumId w:val="35"/>
  </w:num>
  <w:num w:numId="55" w16cid:durableId="531695769">
    <w:abstractNumId w:val="11"/>
  </w:num>
  <w:num w:numId="56" w16cid:durableId="1380741428">
    <w:abstractNumId w:val="25"/>
  </w:num>
  <w:num w:numId="57" w16cid:durableId="646402660">
    <w:abstractNumId w:val="13"/>
  </w:num>
  <w:num w:numId="58" w16cid:durableId="462314414">
    <w:abstractNumId w:val="102"/>
  </w:num>
  <w:num w:numId="59" w16cid:durableId="951669709">
    <w:abstractNumId w:val="65"/>
  </w:num>
  <w:num w:numId="60" w16cid:durableId="1509251347">
    <w:abstractNumId w:val="55"/>
  </w:num>
  <w:num w:numId="61" w16cid:durableId="1580555277">
    <w:abstractNumId w:val="73"/>
  </w:num>
  <w:num w:numId="62" w16cid:durableId="249044924">
    <w:abstractNumId w:val="79"/>
  </w:num>
  <w:num w:numId="63" w16cid:durableId="1733313268">
    <w:abstractNumId w:val="0"/>
  </w:num>
  <w:num w:numId="64" w16cid:durableId="1665813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86935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835263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14288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68260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199660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90017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142385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956911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32392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9947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459998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735084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7749032">
    <w:abstractNumId w:val="50"/>
  </w:num>
  <w:num w:numId="78" w16cid:durableId="1229727044">
    <w:abstractNumId w:val="61"/>
  </w:num>
  <w:num w:numId="79" w16cid:durableId="1479960327">
    <w:abstractNumId w:val="96"/>
  </w:num>
  <w:num w:numId="80" w16cid:durableId="39134218">
    <w:abstractNumId w:val="101"/>
  </w:num>
  <w:num w:numId="81" w16cid:durableId="177743921">
    <w:abstractNumId w:val="31"/>
  </w:num>
  <w:num w:numId="82" w16cid:durableId="854686781">
    <w:abstractNumId w:val="87"/>
  </w:num>
  <w:num w:numId="83" w16cid:durableId="394623699">
    <w:abstractNumId w:val="51"/>
  </w:num>
  <w:num w:numId="84" w16cid:durableId="1997301477">
    <w:abstractNumId w:val="7"/>
  </w:num>
  <w:num w:numId="85" w16cid:durableId="479003871">
    <w:abstractNumId w:val="4"/>
  </w:num>
  <w:num w:numId="86" w16cid:durableId="163785824">
    <w:abstractNumId w:val="30"/>
  </w:num>
  <w:num w:numId="87" w16cid:durableId="369914230">
    <w:abstractNumId w:val="62"/>
  </w:num>
  <w:num w:numId="88" w16cid:durableId="971717452">
    <w:abstractNumId w:val="71"/>
  </w:num>
  <w:num w:numId="89" w16cid:durableId="640355185">
    <w:abstractNumId w:val="28"/>
  </w:num>
  <w:num w:numId="90" w16cid:durableId="1459491573">
    <w:abstractNumId w:val="100"/>
  </w:num>
  <w:num w:numId="91" w16cid:durableId="825050538">
    <w:abstractNumId w:val="42"/>
  </w:num>
  <w:num w:numId="92" w16cid:durableId="1742293421">
    <w:abstractNumId w:val="66"/>
  </w:num>
  <w:num w:numId="93" w16cid:durableId="1172993286">
    <w:abstractNumId w:val="45"/>
  </w:num>
  <w:num w:numId="94" w16cid:durableId="54276769">
    <w:abstractNumId w:val="1"/>
  </w:num>
  <w:num w:numId="95" w16cid:durableId="1852061133">
    <w:abstractNumId w:val="77"/>
  </w:num>
  <w:num w:numId="96" w16cid:durableId="1619294633">
    <w:abstractNumId w:val="22"/>
  </w:num>
  <w:num w:numId="97" w16cid:durableId="1345522103">
    <w:abstractNumId w:val="76"/>
  </w:num>
  <w:num w:numId="98" w16cid:durableId="1682779724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 w16cid:durableId="1767841434">
    <w:abstractNumId w:val="97"/>
  </w:num>
  <w:num w:numId="100" w16cid:durableId="645015778">
    <w:abstractNumId w:val="38"/>
  </w:num>
  <w:num w:numId="101" w16cid:durableId="1267814289">
    <w:abstractNumId w:val="60"/>
  </w:num>
  <w:num w:numId="102" w16cid:durableId="1627813369">
    <w:abstractNumId w:val="90"/>
  </w:num>
  <w:num w:numId="103" w16cid:durableId="1642660777">
    <w:abstractNumId w:val="47"/>
  </w:num>
  <w:num w:numId="104" w16cid:durableId="639504380">
    <w:abstractNumId w:val="70"/>
  </w:num>
  <w:num w:numId="105" w16cid:durableId="56562755">
    <w:abstractNumId w:val="53"/>
  </w:num>
  <w:num w:numId="106" w16cid:durableId="16127210">
    <w:abstractNumId w:val="10"/>
  </w:num>
  <w:num w:numId="107" w16cid:durableId="1468626476">
    <w:abstractNumId w:val="80"/>
  </w:num>
  <w:num w:numId="108" w16cid:durableId="198706436">
    <w:abstractNumId w:val="91"/>
  </w:num>
  <w:num w:numId="109" w16cid:durableId="1461072557">
    <w:abstractNumId w:val="12"/>
  </w:num>
  <w:num w:numId="110" w16cid:durableId="669328361">
    <w:abstractNumId w:val="23"/>
  </w:num>
  <w:num w:numId="111" w16cid:durableId="1459105495">
    <w:abstractNumId w:val="95"/>
  </w:num>
  <w:num w:numId="112" w16cid:durableId="455026218">
    <w:abstractNumId w:val="74"/>
  </w:num>
  <w:num w:numId="113" w16cid:durableId="364868561">
    <w:abstractNumId w:val="44"/>
  </w:num>
  <w:num w:numId="114" w16cid:durableId="1300113915">
    <w:abstractNumId w:val="52"/>
  </w:num>
  <w:num w:numId="115" w16cid:durableId="9982668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782603637">
    <w:abstractNumId w:val="75"/>
  </w:num>
  <w:num w:numId="117" w16cid:durableId="9234917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5556248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06453420">
    <w:abstractNumId w:val="56"/>
  </w:num>
  <w:num w:numId="120" w16cid:durableId="16656649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756049072">
    <w:abstractNumId w:val="98"/>
  </w:num>
  <w:num w:numId="122" w16cid:durableId="1266838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D8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6B43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501B"/>
    <w:rsid w:val="00105272"/>
    <w:rsid w:val="00111064"/>
    <w:rsid w:val="00115F56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08DD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38FD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C3E31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3145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4509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  <w15:docId w15:val="{EC4287AD-0236-4394-85F0-4FAAA828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Heading3">
    <w:name w:val="heading 3"/>
    <w:next w:val="Normal"/>
    <w:link w:val="Heading3Ch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Heading4">
    <w:name w:val="heading 4"/>
    <w:basedOn w:val="Normal"/>
    <w:next w:val="Normal"/>
    <w:link w:val="Heading4Ch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</w:rPr>
  </w:style>
  <w:style w:type="paragraph" w:styleId="TO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O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C55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CD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237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2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BodyText3">
    <w:name w:val="Body Text 3"/>
    <w:basedOn w:val="Normal"/>
    <w:link w:val="BodyText3Ch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FootnoteText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FootnoteTextCh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FootnoteTextChar">
    <w:name w:val="Footnote Text Char"/>
    <w:aliases w:val="Footnote Char,Schriftart: 9 pt Char,Schriftart: 10 pt Char,Schriftart: 8 pt Char,WB-Fußnotentext Char,Footnote Text Char2 Char,Footnote Text Char1 Char Char,Footnote Text Char2 Char Char Char,Footnote Text Char1 Char Char Char Char"/>
    <w:basedOn w:val="DefaultParagraphFont"/>
    <w:link w:val="FootnoteText"/>
    <w:rsid w:val="00B90AEB"/>
    <w:rPr>
      <w:rFonts w:ascii="Arial" w:eastAsia="Times New Roman" w:hAnsi="Arial" w:cs="Arial"/>
      <w:sz w:val="18"/>
      <w:szCs w:val="24"/>
    </w:rPr>
  </w:style>
  <w:style w:type="character" w:styleId="FootnoteReferenc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ListParagraphChar">
    <w:name w:val="List Paragraph Char"/>
    <w:link w:val="ListParagraph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EndnoteText">
    <w:name w:val="endnote text"/>
    <w:basedOn w:val="Normal"/>
    <w:link w:val="EndnoteTextCh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EndnoteReference">
    <w:name w:val="endnote reference"/>
    <w:basedOn w:val="DefaultParagraphFont"/>
    <w:unhideWhenUsed/>
    <w:rsid w:val="003A12C0"/>
    <w:rPr>
      <w:vertAlign w:val="superscript"/>
    </w:rPr>
  </w:style>
  <w:style w:type="paragraph" w:styleId="BodyText">
    <w:name w:val="Body Text"/>
    <w:basedOn w:val="Normal"/>
    <w:link w:val="BodyTextChar"/>
    <w:unhideWhenUsed/>
    <w:rsid w:val="008A2D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2DBF"/>
    <w:rPr>
      <w:rFonts w:ascii="Arial" w:eastAsia="Arial" w:hAnsi="Arial" w:cs="Arial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Heading6Char">
    <w:name w:val="Heading 6 Char"/>
    <w:basedOn w:val="DefaultParagraphFont"/>
    <w:link w:val="Heading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Heading7Char">
    <w:name w:val="Heading 7 Char"/>
    <w:basedOn w:val="DefaultParagraphFont"/>
    <w:link w:val="Heading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Heading8Char">
    <w:name w:val="Heading 8 Char"/>
    <w:basedOn w:val="DefaultParagraphFont"/>
    <w:link w:val="Heading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Heading9Char">
    <w:name w:val="Heading 9 Char"/>
    <w:basedOn w:val="DefaultParagraphFont"/>
    <w:link w:val="Heading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NoList"/>
    <w:uiPriority w:val="99"/>
    <w:semiHidden/>
    <w:unhideWhenUsed/>
    <w:rsid w:val="008A2DBF"/>
  </w:style>
  <w:style w:type="paragraph" w:styleId="Header">
    <w:name w:val="header"/>
    <w:basedOn w:val="Normal"/>
    <w:link w:val="HeaderCh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0">
    <w:name w:val="Table Grid"/>
    <w:basedOn w:val="Table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Bullet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OCHeading">
    <w:name w:val="TOC Heading"/>
    <w:basedOn w:val="Heading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o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FollowedHyperlink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DefaultParagraphFont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NoList"/>
    <w:uiPriority w:val="99"/>
    <w:semiHidden/>
    <w:unhideWhenUsed/>
    <w:rsid w:val="00F514A5"/>
  </w:style>
  <w:style w:type="table" w:customStyle="1" w:styleId="Tablaconcuadrcula1">
    <w:name w:val="Tabla con cuadrícula1"/>
    <w:basedOn w:val="TableNormal"/>
    <w:next w:val="TableGrid0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6C0D7EEE65247A41F4C48FB7EBA15" ma:contentTypeVersion="3" ma:contentTypeDescription="Crear nuevo documento." ma:contentTypeScope="" ma:versionID="844547506a12b676a770b856b6159842">
  <xsd:schema xmlns:xsd="http://www.w3.org/2001/XMLSchema" xmlns:xs="http://www.w3.org/2001/XMLSchema" xmlns:p="http://schemas.microsoft.com/office/2006/metadata/properties" xmlns:ns2="3a1e812d-f6c7-439d-9229-2bf2c1263aa7" targetNamespace="http://schemas.microsoft.com/office/2006/metadata/properties" ma:root="true" ma:fieldsID="9aee1ebb97779048231cdea13fa3ee3c" ns2:_="">
    <xsd:import namespace="3a1e812d-f6c7-439d-9229-2bf2c1263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e812d-f6c7-439d-9229-2bf2c126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28717-D32B-46AD-B619-502E82FD5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39F4A-B03F-4606-A4EB-9BD39892ACE6}"/>
</file>

<file path=customXml/itemProps3.xml><?xml version="1.0" encoding="utf-8"?>
<ds:datastoreItem xmlns:ds="http://schemas.openxmlformats.org/officeDocument/2006/customXml" ds:itemID="{92931691-15BE-4342-AAFB-0C13F690D1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D40B6B-9EF0-4B39-BF86-CF28BB27D7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1651</Words>
  <Characters>9083</Characters>
  <Application>Microsoft Office Word</Application>
  <DocSecurity>4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 Lizarraga</dc:creator>
  <cp:keywords/>
  <cp:lastModifiedBy>Jon  Lizarraga</cp:lastModifiedBy>
  <cp:revision>2</cp:revision>
  <dcterms:created xsi:type="dcterms:W3CDTF">2025-09-18T07:35:00Z</dcterms:created>
  <dcterms:modified xsi:type="dcterms:W3CDTF">2025-09-18T07:35:00Z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0x0101006E16C0D7EEE65247A41F4C48FB7EBA15</vt:lpwstr>
  </property>
</Properties>
</file>